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1C559DE2"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89539B">
        <w:rPr>
          <w:rFonts w:cstheme="minorHAnsi"/>
          <w:szCs w:val="18"/>
        </w:rPr>
        <w:t>7</w:t>
      </w:r>
      <w:r w:rsidR="007518D4">
        <w:rPr>
          <w:rFonts w:cstheme="minorHAnsi"/>
          <w:szCs w:val="18"/>
        </w:rPr>
        <w:t>b</w:t>
      </w:r>
      <w:r w:rsidR="00B3777D">
        <w:rPr>
          <w:rFonts w:cstheme="minorHAnsi"/>
          <w:szCs w:val="18"/>
        </w:rPr>
        <w:t xml:space="preserve"> </w:t>
      </w:r>
      <w:r w:rsidR="00D97C72" w:rsidRPr="002507FA">
        <w:rPr>
          <w:rFonts w:cstheme="minorHAnsi"/>
          <w:szCs w:val="18"/>
        </w:rPr>
        <w:t>Zadávací dokumentace</w:t>
      </w:r>
    </w:p>
    <w:p w14:paraId="2374D48E" w14:textId="2BD9A8E7" w:rsidR="001F39B2" w:rsidRPr="00E746F8" w:rsidRDefault="00022D53" w:rsidP="00637260">
      <w:pPr>
        <w:pStyle w:val="Nadpissml"/>
      </w:pPr>
      <w:r w:rsidRPr="002507FA">
        <w:t>R</w:t>
      </w:r>
      <w:r w:rsidR="00CC5257" w:rsidRPr="002507FA">
        <w:t xml:space="preserve">ámcová </w:t>
      </w:r>
      <w:r w:rsidR="00B55BD0" w:rsidRPr="002507FA">
        <w:t>dohoda</w:t>
      </w:r>
      <w:r w:rsidR="00CC5257" w:rsidRPr="002507FA">
        <w:t xml:space="preserve"> </w:t>
      </w:r>
      <w:bookmarkStart w:id="0" w:name="_Hlk210308807"/>
      <w:r w:rsidR="00D334CF" w:rsidRPr="001C59D7">
        <w:t xml:space="preserve">na </w:t>
      </w:r>
      <w:r w:rsidR="002D36C4" w:rsidRPr="001C59D7">
        <w:t xml:space="preserve">provádění </w:t>
      </w:r>
      <w:r w:rsidR="0079760F" w:rsidRPr="001C59D7">
        <w:t>mimozáruční</w:t>
      </w:r>
      <w:r w:rsidR="00F57871" w:rsidRPr="001C59D7">
        <w:t>ch</w:t>
      </w:r>
      <w:r w:rsidR="0079760F" w:rsidRPr="001C59D7">
        <w:t xml:space="preserve"> oprav</w:t>
      </w:r>
      <w:r w:rsidR="00BA0FFF" w:rsidRPr="001C59D7">
        <w:t xml:space="preserve"> a </w:t>
      </w:r>
      <w:r w:rsidR="7437B96C" w:rsidRPr="001C59D7">
        <w:t xml:space="preserve">zajištění </w:t>
      </w:r>
      <w:r w:rsidR="00BA0FFF" w:rsidRPr="001C59D7">
        <w:t>monitoringu</w:t>
      </w:r>
      <w:bookmarkEnd w:id="0"/>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7777777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 xml:space="preserve">“) </w:t>
      </w:r>
    </w:p>
    <w:p w14:paraId="071565EC" w14:textId="7620BE1C" w:rsidR="0090001C" w:rsidRPr="002507FA" w:rsidRDefault="0090001C" w:rsidP="00637260">
      <w:r>
        <w:t>(dále jen „</w:t>
      </w:r>
      <w:r w:rsidRPr="00637260">
        <w:rPr>
          <w:rStyle w:val="Kurzvatun"/>
        </w:rPr>
        <w:t>Rámcová dohoda</w:t>
      </w:r>
      <w:r>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3B25D579" w:rsidR="000878CB" w:rsidRPr="002507FA" w:rsidRDefault="000878CB" w:rsidP="00637260">
      <w:pPr>
        <w:pStyle w:val="Identifikace"/>
      </w:pPr>
      <w:r w:rsidRPr="002507FA">
        <w:t>Zastoupen</w:t>
      </w:r>
      <w:r w:rsidR="00967DE1" w:rsidRPr="002507FA">
        <w:t>:</w:t>
      </w:r>
      <w:r w:rsidR="00C4613C">
        <w:tab/>
      </w:r>
      <w:r w:rsidR="00405AC0" w:rsidRPr="00A31274">
        <w:t>Bc. Jiřím Svobodou, MBA, 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34C0D14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066664">
        <w:rPr>
          <w:rStyle w:val="Kurzvatun"/>
        </w:rPr>
        <w:t>Zhotovitel</w:t>
      </w:r>
      <w:r w:rsidRPr="002507FA">
        <w:rPr>
          <w:rFonts w:cstheme="minorHAnsi"/>
          <w:szCs w:val="18"/>
        </w:rPr>
        <w:t xml:space="preserve">“ na straně druhé </w:t>
      </w:r>
    </w:p>
    <w:p w14:paraId="2374D4AB" w14:textId="77777777"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p>
    <w:p w14:paraId="2374D4AC" w14:textId="77777777" w:rsidR="00F832D7" w:rsidRPr="002507FA" w:rsidRDefault="00F832D7" w:rsidP="008302ED">
      <w:pPr>
        <w:pStyle w:val="acnormal"/>
        <w:widowControl w:val="0"/>
        <w:jc w:val="left"/>
        <w:rPr>
          <w:rFonts w:cstheme="minorHAnsi"/>
          <w:szCs w:val="18"/>
        </w:rPr>
      </w:pPr>
    </w:p>
    <w:p w14:paraId="2374D4AD" w14:textId="05E03BE9" w:rsidR="003706CB" w:rsidRDefault="00F832D7" w:rsidP="00637260">
      <w:r w:rsidRPr="00637260">
        <w:rPr>
          <w:rStyle w:val="aodstChar0"/>
        </w:rPr>
        <w:t xml:space="preserve">Tato </w:t>
      </w:r>
      <w:r w:rsidR="00BC50EA" w:rsidRPr="00637260">
        <w:rPr>
          <w:rStyle w:val="aodstChar0"/>
        </w:rPr>
        <w:t xml:space="preserve">Rámcová </w:t>
      </w:r>
      <w:r w:rsidRPr="00637260">
        <w:rPr>
          <w:rStyle w:val="aodstChar0"/>
        </w:rPr>
        <w:t xml:space="preserve">dohoda je uzavřena na základě </w:t>
      </w:r>
      <w:r w:rsidRPr="00405AC0">
        <w:rPr>
          <w:rStyle w:val="aodstChar0"/>
        </w:rPr>
        <w:t xml:space="preserve">výsledků zadávacího řízení </w:t>
      </w:r>
      <w:r w:rsidR="00161E4D" w:rsidRPr="00405AC0">
        <w:rPr>
          <w:rStyle w:val="aodstChar0"/>
        </w:rPr>
        <w:t xml:space="preserve">na uzavření </w:t>
      </w:r>
      <w:r w:rsidR="00BC50EA" w:rsidRPr="00405AC0">
        <w:rPr>
          <w:rStyle w:val="aodstChar0"/>
        </w:rPr>
        <w:t xml:space="preserve">Rámcové </w:t>
      </w:r>
      <w:r w:rsidR="00161E4D" w:rsidRPr="00405AC0">
        <w:rPr>
          <w:rStyle w:val="aodstChar0"/>
        </w:rPr>
        <w:t xml:space="preserve">dohody </w:t>
      </w:r>
      <w:r w:rsidR="008E7148" w:rsidRPr="00405AC0">
        <w:rPr>
          <w:rStyle w:val="aodstChar0"/>
        </w:rPr>
        <w:t xml:space="preserve">odpovídající </w:t>
      </w:r>
      <w:r w:rsidR="00D45DCA" w:rsidRPr="00405AC0">
        <w:rPr>
          <w:rStyle w:val="aodstChar0"/>
        </w:rPr>
        <w:t>nadlimitní sektorové veřejné zakáz</w:t>
      </w:r>
      <w:r w:rsidR="00161E4D" w:rsidRPr="00405AC0">
        <w:rPr>
          <w:rStyle w:val="aodstChar0"/>
        </w:rPr>
        <w:t>ce</w:t>
      </w:r>
      <w:r w:rsidR="00D45DCA" w:rsidRPr="00405AC0">
        <w:rPr>
          <w:rStyle w:val="aodstChar0"/>
        </w:rPr>
        <w:t xml:space="preserve"> zadávané v </w:t>
      </w:r>
      <w:r w:rsidR="00405AC0" w:rsidRPr="00405AC0">
        <w:t>jednacím řízení s uveřejněním</w:t>
      </w:r>
      <w:r w:rsidR="00405AC0" w:rsidRPr="00405AC0">
        <w:rPr>
          <w:rStyle w:val="aodstChar0"/>
        </w:rPr>
        <w:t xml:space="preserve"> </w:t>
      </w:r>
      <w:r w:rsidRPr="00405AC0">
        <w:rPr>
          <w:rStyle w:val="aodstChar0"/>
        </w:rPr>
        <w:lastRenderedPageBreak/>
        <w:t xml:space="preserve">s názvem </w:t>
      </w:r>
      <w:r w:rsidR="00405AC0" w:rsidRPr="00405AC0">
        <w:t>Automaty dveřních zámků</w:t>
      </w:r>
      <w:r w:rsidRPr="00405AC0">
        <w:rPr>
          <w:rStyle w:val="aodstChar0"/>
        </w:rPr>
        <w:t xml:space="preserve">, </w:t>
      </w:r>
      <w:r w:rsidR="006A0D45" w:rsidRPr="00405AC0">
        <w:rPr>
          <w:rStyle w:val="aodstChar0"/>
        </w:rPr>
        <w:t>č.</w:t>
      </w:r>
      <w:r w:rsidR="00C31031" w:rsidRPr="00405AC0">
        <w:rPr>
          <w:rStyle w:val="aodstChar0"/>
        </w:rPr>
        <w:t>j.</w:t>
      </w:r>
      <w:r w:rsidR="006A0D45" w:rsidRPr="00405AC0">
        <w:rPr>
          <w:rStyle w:val="aodstChar0"/>
        </w:rPr>
        <w:t xml:space="preserve">: </w:t>
      </w:r>
      <w:r w:rsidR="00405AC0" w:rsidRPr="00405AC0">
        <w:t>23683/2025-SŽ-GŘ-O8</w:t>
      </w:r>
      <w:r w:rsidR="00405AC0" w:rsidRPr="00405AC0">
        <w:rPr>
          <w:rStyle w:val="aodstChar0"/>
        </w:rPr>
        <w:t xml:space="preserve"> </w:t>
      </w:r>
      <w:r w:rsidRPr="00405AC0">
        <w:rPr>
          <w:rStyle w:val="PreambuleChar"/>
        </w:rPr>
        <w:t>(dále jen „</w:t>
      </w:r>
      <w:r w:rsidR="00161E4D" w:rsidRPr="00405AC0">
        <w:rPr>
          <w:rStyle w:val="Kurzvatun"/>
        </w:rPr>
        <w:t>zadávací řízení</w:t>
      </w:r>
      <w:r w:rsidRPr="00405AC0">
        <w:rPr>
          <w:rStyle w:val="PreambuleChar"/>
        </w:rPr>
        <w:t xml:space="preserve">“). Jednotlivá ustanovení této </w:t>
      </w:r>
      <w:r w:rsidR="00BC50EA" w:rsidRPr="00405AC0">
        <w:rPr>
          <w:rStyle w:val="PreambuleChar"/>
        </w:rPr>
        <w:t xml:space="preserve">Rámcové </w:t>
      </w:r>
      <w:r w:rsidRPr="00405AC0">
        <w:rPr>
          <w:rStyle w:val="PreambuleChar"/>
        </w:rPr>
        <w:t xml:space="preserve">dohody tak budou vykládána v souladu se zadávacími podmínkami </w:t>
      </w:r>
      <w:r w:rsidR="00161E4D" w:rsidRPr="00405AC0">
        <w:rPr>
          <w:rStyle w:val="PreambuleChar"/>
        </w:rPr>
        <w:t xml:space="preserve">zadávacího řízení na uzavření </w:t>
      </w:r>
      <w:r w:rsidR="00BC50EA" w:rsidRPr="00405AC0">
        <w:rPr>
          <w:rStyle w:val="PreambuleChar"/>
        </w:rPr>
        <w:t xml:space="preserve">této Rámcové </w:t>
      </w:r>
      <w:r w:rsidR="00161E4D" w:rsidRPr="00405AC0">
        <w:rPr>
          <w:rStyle w:val="PreambuleChar"/>
        </w:rPr>
        <w:t>dohody</w:t>
      </w:r>
      <w:r w:rsidRPr="00405AC0">
        <w:t>.</w:t>
      </w:r>
    </w:p>
    <w:p w14:paraId="17A0310E" w14:textId="77777777" w:rsidR="00E24C27" w:rsidRPr="002507FA" w:rsidRDefault="00E24C27" w:rsidP="00637260"/>
    <w:p w14:paraId="2374D4AE" w14:textId="77777777" w:rsidR="00CC5257" w:rsidRPr="002507FA" w:rsidRDefault="002507FA" w:rsidP="00637260">
      <w:pPr>
        <w:pStyle w:val="Inadpis"/>
      </w:pPr>
      <w:r w:rsidRPr="002507FA">
        <w:t>ÚČEL A PŘEDMĚT DOHODY</w:t>
      </w:r>
    </w:p>
    <w:p w14:paraId="2374D4AF" w14:textId="77777777" w:rsidR="00EA1D44" w:rsidRPr="00A24752" w:rsidRDefault="00161E4D" w:rsidP="00637260">
      <w:pPr>
        <w:pStyle w:val="1odstavec"/>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w:t>
      </w:r>
      <w:r w:rsidRPr="00A24752">
        <w:t>dále jen „</w:t>
      </w:r>
      <w:r w:rsidRPr="00A24752">
        <w:rPr>
          <w:rStyle w:val="Kurzvatun"/>
        </w:rPr>
        <w:t>dílčí veřejné zakázky</w:t>
      </w:r>
      <w:r w:rsidRPr="00A24752">
        <w:t xml:space="preserve">“). </w:t>
      </w:r>
    </w:p>
    <w:p w14:paraId="2374D4B0" w14:textId="61DD6F4C" w:rsidR="00CC5257" w:rsidRPr="005A6FAF" w:rsidRDefault="00161E4D" w:rsidP="00637260">
      <w:pPr>
        <w:pStyle w:val="1odstavec"/>
      </w:pPr>
      <w:r w:rsidRPr="00A24752">
        <w:t xml:space="preserve">Předmětem dílčích veřejných zakázek bude </w:t>
      </w:r>
      <w:r w:rsidR="1945881B">
        <w:t>zajištění</w:t>
      </w:r>
      <w:r w:rsidR="00A24752" w:rsidRPr="00A24752">
        <w:t xml:space="preserve"> dálkového monitoringu a dále provádění</w:t>
      </w:r>
      <w:r w:rsidR="00FD5043" w:rsidRPr="00A24752">
        <w:t xml:space="preserve"> díla spočívajícího v</w:t>
      </w:r>
      <w:r w:rsidR="00C20178" w:rsidRPr="005A6FAF">
        <w:t xml:space="preserve"> mimozáručních oprav</w:t>
      </w:r>
      <w:r w:rsidR="00FD5043" w:rsidRPr="005A6FAF">
        <w:t>ách</w:t>
      </w:r>
      <w:r w:rsidR="00E20A49" w:rsidRPr="005A6FAF">
        <w:t xml:space="preserve"> zboží</w:t>
      </w:r>
      <w:r w:rsidRPr="005A6FAF">
        <w:t xml:space="preserve">, které </w:t>
      </w:r>
      <w:r w:rsidR="00C20178" w:rsidRPr="005A6FAF">
        <w:t>jsou blíže</w:t>
      </w:r>
      <w:r w:rsidR="00A24752" w:rsidRPr="005A6FAF">
        <w:t xml:space="preserve"> specifikovány</w:t>
      </w:r>
      <w:r w:rsidR="00C20178" w:rsidRPr="005A6FAF">
        <w:t xml:space="preserve"> </w:t>
      </w:r>
      <w:r w:rsidR="00B42C7B" w:rsidRPr="005A6FAF">
        <w:t>v ceníku</w:t>
      </w:r>
      <w:r w:rsidR="00102827" w:rsidRPr="005A6FAF">
        <w:t xml:space="preserve">, </w:t>
      </w:r>
      <w:r w:rsidR="00B42C7B" w:rsidRPr="005A6FAF">
        <w:t xml:space="preserve">který </w:t>
      </w:r>
      <w:r w:rsidR="00102827" w:rsidRPr="005A6FAF">
        <w:t>je přílohou č</w:t>
      </w:r>
      <w:r w:rsidR="00870DF7" w:rsidRPr="005A6FAF">
        <w:t xml:space="preserve">. </w:t>
      </w:r>
      <w:r w:rsidR="00D4663E" w:rsidRPr="005A6FAF">
        <w:t xml:space="preserve">3 </w:t>
      </w:r>
      <w:r w:rsidR="00102827" w:rsidRPr="005A6FAF">
        <w:t xml:space="preserve">této </w:t>
      </w:r>
      <w:r w:rsidR="00BC50EA" w:rsidRPr="005A6FAF">
        <w:t xml:space="preserve">Rámcové </w:t>
      </w:r>
      <w:r w:rsidR="00102827" w:rsidRPr="005A6FAF">
        <w:t>dohody</w:t>
      </w:r>
      <w:r w:rsidR="0038779C" w:rsidRPr="005A6FAF">
        <w:t xml:space="preserve">, a </w:t>
      </w:r>
      <w:r w:rsidR="00E20A49" w:rsidRPr="005A6FAF">
        <w:t xml:space="preserve">budou </w:t>
      </w:r>
      <w:r w:rsidR="0038779C" w:rsidRPr="005A6FAF">
        <w:t xml:space="preserve">Objednatelem konkrétně </w:t>
      </w:r>
      <w:r w:rsidR="00E20A49" w:rsidRPr="005A6FAF">
        <w:t xml:space="preserve">specifikovány v </w:t>
      </w:r>
      <w:r w:rsidR="0038779C" w:rsidRPr="005A6FAF">
        <w:t>dílčí smlouvě</w:t>
      </w:r>
      <w:r w:rsidR="00066664" w:rsidRPr="005A6FAF">
        <w:t xml:space="preserve"> (dále též jen „</w:t>
      </w:r>
      <w:r w:rsidR="00066664" w:rsidRPr="005A6FAF">
        <w:rPr>
          <w:b/>
          <w:bCs/>
          <w:i/>
          <w:iCs/>
        </w:rPr>
        <w:t>Dílo</w:t>
      </w:r>
      <w:r w:rsidR="00066664" w:rsidRPr="005A6FAF">
        <w:t>“</w:t>
      </w:r>
      <w:r w:rsidR="00FD5043" w:rsidRPr="005A6FAF">
        <w:t xml:space="preserve"> nebo „Plnění“</w:t>
      </w:r>
      <w:r w:rsidR="00066664" w:rsidRPr="005A6FAF">
        <w:t>)</w:t>
      </w:r>
      <w:r w:rsidR="00102827" w:rsidRPr="005A6FAF">
        <w:t>.</w:t>
      </w:r>
      <w:r w:rsidR="0038779C" w:rsidRPr="005A6FAF">
        <w:t xml:space="preserve"> </w:t>
      </w:r>
      <w:r w:rsidR="00E20A49" w:rsidRPr="005A6FAF">
        <w:t>Opravované zboží je dodáváno</w:t>
      </w:r>
      <w:r w:rsidR="00CC5257" w:rsidRPr="005A6FAF">
        <w:t xml:space="preserve"> </w:t>
      </w:r>
      <w:r w:rsidR="00E20A49" w:rsidRPr="005A6FAF">
        <w:t>na základě Rámcové dohody na dodávky, uzavřené na základě výsledků zadávacího řízení specifikovaného výše</w:t>
      </w:r>
      <w:r w:rsidR="00C8052B" w:rsidRPr="005A6FAF">
        <w:t xml:space="preserve"> (dále jen „</w:t>
      </w:r>
      <w:r w:rsidR="00C8052B" w:rsidRPr="005A6FAF">
        <w:rPr>
          <w:b/>
          <w:bCs/>
          <w:i/>
          <w:iCs/>
        </w:rPr>
        <w:t>Rámcová dohoda na dodávky</w:t>
      </w:r>
      <w:r w:rsidR="00C8052B" w:rsidRPr="005A6FAF">
        <w:t>“)</w:t>
      </w:r>
      <w:r w:rsidR="00E20A49" w:rsidRPr="005A6FAF">
        <w:t>.</w:t>
      </w:r>
    </w:p>
    <w:p w14:paraId="50F7519E" w14:textId="070399E5" w:rsidR="00FD5043" w:rsidRPr="005A6FAF" w:rsidRDefault="00FD5043" w:rsidP="00637260">
      <w:pPr>
        <w:pStyle w:val="1odstavec"/>
      </w:pPr>
      <w:r w:rsidRPr="005A6FAF">
        <w:t>Mimozáruční opravou se rozumí odstranění vad zboží nebo jeho části dodaného dle Rámcové dohody na dodávky, a to včetně dodávky náhradních dílů a materiálů.</w:t>
      </w:r>
    </w:p>
    <w:p w14:paraId="745E6CE0" w14:textId="4813D17E" w:rsidR="00A24752" w:rsidRDefault="00A24752" w:rsidP="00E24C27">
      <w:pPr>
        <w:pStyle w:val="1odstavec"/>
      </w:pPr>
      <w:r w:rsidRPr="00A24752">
        <w:t xml:space="preserve">Dálkový monitoring zařízení dodaných na základě dílčích smluv uzavřených v dílčích zakázkách bude poskytován na prostředcích (serverech) </w:t>
      </w:r>
      <w:r w:rsidR="00772561">
        <w:t>Zhotovitel</w:t>
      </w:r>
      <w:r w:rsidR="00294AF7">
        <w:t>e</w:t>
      </w:r>
      <w:r w:rsidRPr="00A24752">
        <w:t xml:space="preserve">. Dálkový monitoring bude poskytován na základě dílčích smluv po dobu v nich stanovenou. Specifikace dálkového monitoringu je </w:t>
      </w:r>
      <w:r w:rsidRPr="001C59D7">
        <w:t>stanovena v Příloze č.2 této Rámcové</w:t>
      </w:r>
      <w:r w:rsidRPr="00A24752">
        <w:t xml:space="preserve"> dohody. </w:t>
      </w:r>
    </w:p>
    <w:p w14:paraId="05BD4CF3" w14:textId="77777777" w:rsidR="00E24C27" w:rsidRPr="00E24C27" w:rsidRDefault="00E24C27" w:rsidP="00E24C27">
      <w:pPr>
        <w:pStyle w:val="1odstavec"/>
        <w:numPr>
          <w:ilvl w:val="0"/>
          <w:numId w:val="0"/>
        </w:numPr>
        <w:ind w:left="567"/>
      </w:pP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2E79F665" w:rsidR="0038779C" w:rsidRPr="002507FA" w:rsidRDefault="0038779C" w:rsidP="00637260">
      <w:pPr>
        <w:pStyle w:val="1odstavec"/>
        <w:numPr>
          <w:ilvl w:val="1"/>
          <w:numId w:val="60"/>
        </w:numPr>
      </w:pPr>
      <w:r w:rsidRPr="002507FA">
        <w:t xml:space="preserve">Dílčí veřejné zakázky budou zadávány Objednatelem </w:t>
      </w:r>
      <w:r w:rsidR="00066664">
        <w:t>Zhotovitel</w:t>
      </w:r>
      <w:r w:rsidR="00F66F00">
        <w:t>i</w:t>
      </w:r>
      <w:r w:rsidRPr="002507FA">
        <w:t xml:space="preserve">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 xml:space="preserve">bude mezi Objednatelem a </w:t>
      </w:r>
      <w:r w:rsidR="00066664">
        <w:t>Zhotovitel</w:t>
      </w:r>
      <w:r w:rsidR="00F66F00">
        <w:t>em</w:t>
      </w:r>
      <w:r w:rsidRPr="002507FA">
        <w:t xml:space="preserve">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w:t>
      </w:r>
      <w:r w:rsidR="00066664">
        <w:t>Zhotovitel</w:t>
      </w:r>
      <w:r w:rsidRPr="002507FA">
        <w:t xml:space="preserve"> </w:t>
      </w:r>
      <w:r w:rsidR="00F66F00">
        <w:t>provede</w:t>
      </w:r>
      <w:r w:rsidRPr="002507FA">
        <w:t xml:space="preserve"> pro Objednatele </w:t>
      </w:r>
      <w:r w:rsidR="00F66F00">
        <w:t>Plnění</w:t>
      </w:r>
      <w:r w:rsidR="00701354" w:rsidRPr="002507FA">
        <w:t xml:space="preserve">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374D4B3" w14:textId="4F4A8C00" w:rsidR="004A0D5B" w:rsidRPr="002507FA" w:rsidRDefault="00F832D7" w:rsidP="00637260">
      <w:pPr>
        <w:pStyle w:val="1odstavec"/>
      </w:pPr>
      <w:r w:rsidRPr="002507FA">
        <w:t> </w:t>
      </w:r>
      <w:r w:rsidR="0038779C" w:rsidRPr="002507FA">
        <w:t xml:space="preserve">Objednatel zahájí </w:t>
      </w:r>
      <w:r w:rsidR="00E35CAA" w:rsidRPr="002507FA">
        <w:t xml:space="preserve">dílčí zakázku </w:t>
      </w:r>
      <w:r w:rsidR="0038779C" w:rsidRPr="002507FA">
        <w:t>zasláním písemné výzvy k poskytnutí plnění (dále jen „</w:t>
      </w:r>
      <w:r w:rsidR="0038779C" w:rsidRPr="00637260">
        <w:rPr>
          <w:rStyle w:val="Kurzvatun"/>
        </w:rPr>
        <w:t>objednávka</w:t>
      </w:r>
      <w:r w:rsidR="0038779C" w:rsidRPr="002507FA">
        <w:t xml:space="preserve">“) </w:t>
      </w:r>
      <w:r w:rsidR="00066664">
        <w:t>Zhotovitel</w:t>
      </w:r>
      <w:r w:rsidR="00F66F00">
        <w:t>i</w:t>
      </w:r>
      <w:r w:rsidR="0038779C" w:rsidRPr="002507FA">
        <w:t xml:space="preserve">. Písemná forma objednávky je splněna, i pokud Objednatel zašle </w:t>
      </w:r>
      <w:r w:rsidR="00066664">
        <w:t>Zhotovitel</w:t>
      </w:r>
      <w:r w:rsidR="00F66F00">
        <w:t>i</w:t>
      </w:r>
      <w:r w:rsidR="0038779C" w:rsidRPr="002507FA">
        <w:t xml:space="preserve"> objednávku e-mailovou zprávou.</w:t>
      </w:r>
      <w:r w:rsidR="004A0D5B" w:rsidRPr="002507FA">
        <w:t xml:space="preserve"> Smluvní strany určily následující kontaktní emailové adresy pro zasílání veškerých písemností dle tohoto článku Rámcové dohody:</w:t>
      </w:r>
    </w:p>
    <w:p w14:paraId="2374D4B4" w14:textId="03EB31BA" w:rsidR="004A0D5B" w:rsidRPr="002507FA" w:rsidRDefault="004A0D5B" w:rsidP="00637260">
      <w:pPr>
        <w:pStyle w:val="Odstbez"/>
      </w:pPr>
      <w:r w:rsidRPr="002507FA">
        <w:t xml:space="preserve">Objednatel: </w:t>
      </w:r>
      <w:r w:rsidR="00B3777D" w:rsidRPr="004C3A4C">
        <w:t>oprávnění zaměstnanci Správy železnic, státní organizace</w:t>
      </w:r>
    </w:p>
    <w:p w14:paraId="2374D4B5" w14:textId="010E006A" w:rsidR="00B447EA" w:rsidRPr="002507FA" w:rsidRDefault="00066664" w:rsidP="00637260">
      <w:pPr>
        <w:pStyle w:val="Odstbez"/>
        <w:rPr>
          <w:rFonts w:cstheme="minorHAnsi"/>
        </w:rPr>
      </w:pPr>
      <w:r>
        <w:t>Zhotovitel</w:t>
      </w:r>
      <w:r w:rsidR="004A0D5B" w:rsidRPr="002507FA">
        <w:t xml:space="preserve">: </w:t>
      </w:r>
      <w:r w:rsidR="007E4F18" w:rsidRPr="00E21B35">
        <w:rPr>
          <w:highlight w:val="green"/>
        </w:rPr>
        <w:t>[DOPLNÍ</w:t>
      </w:r>
      <w:r w:rsidR="00F66F00">
        <w:rPr>
          <w:highlight w:val="green"/>
        </w:rPr>
        <w:t xml:space="preserve"> </w:t>
      </w:r>
      <w:r w:rsidR="00D32A42">
        <w:rPr>
          <w:highlight w:val="green"/>
        </w:rPr>
        <w:t>ZHOTOVITEL</w:t>
      </w:r>
      <w:r w:rsidR="007E4F18" w:rsidRPr="00E21B35">
        <w:rPr>
          <w:highlight w:val="green"/>
        </w:rPr>
        <w:t>]</w:t>
      </w:r>
    </w:p>
    <w:p w14:paraId="2374D4B6" w14:textId="70DF5BEC" w:rsidR="0038779C" w:rsidRPr="002507FA" w:rsidRDefault="0038779C" w:rsidP="00637260">
      <w:pPr>
        <w:pStyle w:val="1odstavec"/>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637260">
      <w:pPr>
        <w:pStyle w:val="aodst0"/>
      </w:pPr>
      <w:r w:rsidRPr="002507FA">
        <w:t xml:space="preserve">označení </w:t>
      </w:r>
      <w:r w:rsidR="00AD2EC8" w:rsidRPr="002507FA">
        <w:t xml:space="preserve">Smluvních </w:t>
      </w:r>
      <w:r w:rsidRPr="002507FA">
        <w:t>stran,</w:t>
      </w:r>
    </w:p>
    <w:p w14:paraId="2374D4B8" w14:textId="77777777" w:rsidR="0038779C" w:rsidRPr="002507FA" w:rsidRDefault="0038779C" w:rsidP="00637260">
      <w:pPr>
        <w:pStyle w:val="aodst0"/>
      </w:pPr>
      <w:r w:rsidRPr="002507FA">
        <w:t xml:space="preserve">číslo této </w:t>
      </w:r>
      <w:r w:rsidR="00AD2EC8" w:rsidRPr="002507FA">
        <w:t xml:space="preserve">Rámcové </w:t>
      </w:r>
      <w:r w:rsidRPr="002507FA">
        <w:t>dohody,</w:t>
      </w:r>
    </w:p>
    <w:p w14:paraId="2374D4B9" w14:textId="77777777" w:rsidR="0038779C" w:rsidRPr="002507FA" w:rsidRDefault="0038779C" w:rsidP="00637260">
      <w:pPr>
        <w:pStyle w:val="aodst0"/>
      </w:pPr>
      <w:r w:rsidRPr="002507FA">
        <w:t>číslo objednávky,</w:t>
      </w:r>
    </w:p>
    <w:p w14:paraId="2374D4BA" w14:textId="218A87C4" w:rsidR="0038779C" w:rsidRPr="002507FA" w:rsidRDefault="00E413C5" w:rsidP="00637260">
      <w:pPr>
        <w:pStyle w:val="aodst0"/>
      </w:pPr>
      <w:r w:rsidRPr="002507FA">
        <w:t xml:space="preserve">specifikaci požadovaného </w:t>
      </w:r>
      <w:r w:rsidR="00AD2EC8" w:rsidRPr="002507FA">
        <w:t>Díla</w:t>
      </w:r>
      <w:r w:rsidR="0038779C" w:rsidRPr="002507FA">
        <w:t>,</w:t>
      </w:r>
    </w:p>
    <w:p w14:paraId="2374D4BB" w14:textId="77777777" w:rsidR="00224684" w:rsidRPr="002507FA" w:rsidRDefault="00224684" w:rsidP="00637260">
      <w:pPr>
        <w:pStyle w:val="aodst0"/>
      </w:pPr>
      <w:r w:rsidRPr="002507FA">
        <w:lastRenderedPageBreak/>
        <w:t>kontaktní osobu Objednatele,</w:t>
      </w:r>
    </w:p>
    <w:p w14:paraId="2374D4BC" w14:textId="77777777" w:rsidR="0038779C" w:rsidRPr="00C8052B" w:rsidRDefault="0038779C" w:rsidP="00637260">
      <w:pPr>
        <w:pStyle w:val="aodst0"/>
      </w:pPr>
      <w:r w:rsidRPr="000067EE">
        <w:t xml:space="preserve">cenu za plnění dílčí smlouvy vypočtenou dle jednotkových cen v příloze č. </w:t>
      </w:r>
      <w:r w:rsidR="0085363C" w:rsidRPr="000067EE">
        <w:t xml:space="preserve">3 </w:t>
      </w:r>
      <w:r w:rsidR="00E413C5" w:rsidRPr="000067EE">
        <w:t xml:space="preserve">této </w:t>
      </w:r>
      <w:r w:rsidR="00AD2EC8" w:rsidRPr="000067EE">
        <w:t xml:space="preserve">Rámcové </w:t>
      </w:r>
      <w:r w:rsidR="00E413C5" w:rsidRPr="000067EE">
        <w:t>dohody</w:t>
      </w:r>
      <w:r w:rsidRPr="000067EE">
        <w:t xml:space="preserve">, pokud je možné s ohledem na </w:t>
      </w:r>
      <w:r w:rsidR="00E413C5" w:rsidRPr="000067EE">
        <w:t xml:space="preserve">povahu </w:t>
      </w:r>
      <w:r w:rsidR="00AD2EC8" w:rsidRPr="000067EE">
        <w:t xml:space="preserve">Díla </w:t>
      </w:r>
      <w:r w:rsidR="00E413C5" w:rsidRPr="000067EE">
        <w:t xml:space="preserve">a obsah přílohy č. </w:t>
      </w:r>
      <w:r w:rsidR="0085363C" w:rsidRPr="000067EE">
        <w:t xml:space="preserve">3 </w:t>
      </w:r>
      <w:r w:rsidR="00E413C5" w:rsidRPr="000067EE">
        <w:t xml:space="preserve">této </w:t>
      </w:r>
      <w:r w:rsidR="00AD2EC8" w:rsidRPr="000067EE">
        <w:t xml:space="preserve">Rámcové </w:t>
      </w:r>
      <w:r w:rsidR="00E413C5" w:rsidRPr="000067EE">
        <w:t xml:space="preserve">dohody cenu za zhotovení </w:t>
      </w:r>
      <w:r w:rsidR="00AD2EC8" w:rsidRPr="000067EE">
        <w:t xml:space="preserve">Díla </w:t>
      </w:r>
      <w:r w:rsidR="00E413C5" w:rsidRPr="000067EE">
        <w:t xml:space="preserve">předem v </w:t>
      </w:r>
      <w:r w:rsidRPr="000067EE">
        <w:t>objednávce přesně stanovit,</w:t>
      </w:r>
    </w:p>
    <w:p w14:paraId="2374D4BD" w14:textId="77777777" w:rsidR="007C1216" w:rsidRPr="002507FA" w:rsidRDefault="007C1216" w:rsidP="00637260">
      <w:pPr>
        <w:pStyle w:val="aodst0"/>
      </w:pPr>
      <w:r w:rsidRPr="002507FA">
        <w:t>požadovaný termín zahájení prací,</w:t>
      </w:r>
    </w:p>
    <w:p w14:paraId="2374D4BE" w14:textId="77777777" w:rsidR="0038779C" w:rsidRPr="002507FA" w:rsidRDefault="0038779C" w:rsidP="00637260">
      <w:pPr>
        <w:pStyle w:val="aodst0"/>
      </w:pPr>
      <w:r w:rsidRPr="002507FA">
        <w:t xml:space="preserve">požadovaný termín </w:t>
      </w:r>
      <w:r w:rsidR="00E413C5" w:rsidRPr="002507FA">
        <w:t xml:space="preserve">dokončení a předání zhotoveného </w:t>
      </w:r>
      <w:r w:rsidR="00AD2EC8" w:rsidRPr="002507FA">
        <w:t>Díla</w:t>
      </w:r>
      <w:r w:rsidRPr="002507FA">
        <w:t>,</w:t>
      </w:r>
    </w:p>
    <w:p w14:paraId="2374D4BF" w14:textId="77777777" w:rsidR="00EA41F0" w:rsidRPr="002507FA" w:rsidRDefault="00EA41F0" w:rsidP="00637260">
      <w:pPr>
        <w:pStyle w:val="aodst0"/>
      </w:pPr>
      <w:r w:rsidRPr="002507FA">
        <w:t xml:space="preserve">místo realizace </w:t>
      </w:r>
      <w:r w:rsidR="00AD2EC8" w:rsidRPr="002507FA">
        <w:t>Díla</w:t>
      </w:r>
      <w:r w:rsidRPr="002507FA">
        <w:t>,</w:t>
      </w:r>
    </w:p>
    <w:p w14:paraId="2374D4C2" w14:textId="77777777" w:rsidR="0038779C" w:rsidRPr="002507FA" w:rsidRDefault="0038779C" w:rsidP="008302ED">
      <w:pPr>
        <w:widowControl w:val="0"/>
        <w:numPr>
          <w:ilvl w:val="0"/>
          <w:numId w:val="44"/>
        </w:numPr>
        <w:tabs>
          <w:tab w:val="left" w:pos="0"/>
        </w:tabs>
        <w:spacing w:line="360" w:lineRule="auto"/>
        <w:rPr>
          <w:rFonts w:cstheme="minorHAnsi"/>
          <w:szCs w:val="18"/>
        </w:rPr>
      </w:pPr>
      <w:r w:rsidRPr="002507FA">
        <w:rPr>
          <w:rFonts w:cstheme="minorHAnsi"/>
          <w:szCs w:val="18"/>
        </w:rPr>
        <w:t>případně další nezbytné údaje ohledně předmětu plnění dílčí smlouvy.</w:t>
      </w:r>
    </w:p>
    <w:p w14:paraId="2374D4C3" w14:textId="792DF42F" w:rsidR="00E413C5" w:rsidRPr="002507FA" w:rsidRDefault="00E413C5" w:rsidP="00637260">
      <w:pPr>
        <w:pStyle w:val="1odstavec"/>
      </w:pPr>
      <w:r w:rsidRPr="002507FA">
        <w:t xml:space="preserve">V případě pochybností či nejasností ohledně údajů uvedených v objednávce je </w:t>
      </w:r>
      <w:r w:rsidR="00066664">
        <w:t>Zhotovite</w:t>
      </w:r>
      <w:r w:rsidRPr="002507FA">
        <w:t xml:space="preserv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w:t>
      </w:r>
      <w:r w:rsidR="00066664">
        <w:t>Zhotovitel</w:t>
      </w:r>
      <w:r w:rsidR="00F66F00">
        <w:t>i</w:t>
      </w:r>
      <w:r w:rsidRPr="002507FA">
        <w:t xml:space="preserve">. Zasláním upravené objednávky </w:t>
      </w:r>
      <w:r w:rsidR="00066664">
        <w:t>Zhotovitel</w:t>
      </w:r>
      <w:r w:rsidR="00F66F00">
        <w:t>i</w:t>
      </w:r>
      <w:r w:rsidRPr="002507FA">
        <w:t xml:space="preserve"> je původní objednávka bez dalšího stornována a nemůže být již akceptována </w:t>
      </w:r>
      <w:r w:rsidR="00066664">
        <w:t>Zhotovitel</w:t>
      </w:r>
      <w:r w:rsidR="00F66F00">
        <w:t>em</w:t>
      </w:r>
      <w:r w:rsidRPr="002507FA">
        <w:t>.</w:t>
      </w:r>
    </w:p>
    <w:p w14:paraId="2374D4C4" w14:textId="44ACFEC3" w:rsidR="00D85996" w:rsidRDefault="00066664" w:rsidP="00637260">
      <w:pPr>
        <w:pStyle w:val="1odstavec"/>
      </w:pPr>
      <w:r>
        <w:t>Zhotovitel</w:t>
      </w:r>
      <w:r w:rsidR="00E413C5" w:rsidRPr="002507FA">
        <w:t xml:space="preserve"> je povinen na objednávku Objednatele reagovat písemně na emailovou adresu Objednatele </w:t>
      </w:r>
      <w:r w:rsidR="004A0D5B" w:rsidRPr="002507FA">
        <w:t>uvedenou v odstavci 2 tohoto článku</w:t>
      </w:r>
      <w:r w:rsidR="00E413C5" w:rsidRPr="002507FA">
        <w:t xml:space="preserve"> nejpozději do </w:t>
      </w:r>
      <w:r w:rsidR="00405AC0" w:rsidRPr="0089539B">
        <w:t>3</w:t>
      </w:r>
      <w:r w:rsidR="00562B90" w:rsidRPr="0089539B">
        <w:t xml:space="preserve"> </w:t>
      </w:r>
      <w:r w:rsidR="00E413C5" w:rsidRPr="0089539B">
        <w:t>p</w:t>
      </w:r>
      <w:r w:rsidR="00E413C5" w:rsidRPr="002507FA">
        <w:t>racovních dní od jejího doručení</w:t>
      </w:r>
      <w:r w:rsidR="00562B90" w:rsidRPr="002507FA">
        <w:t xml:space="preserve"> anebo ve lhůtě uvedené Objednatelem v objednávce</w:t>
      </w:r>
      <w:r w:rsidR="00E413C5" w:rsidRPr="002507FA">
        <w:t xml:space="preserve">. Písemnou akceptací objednávky ze strany </w:t>
      </w:r>
      <w:r>
        <w:t>Zhotovitel</w:t>
      </w:r>
      <w:r w:rsidR="00F66F00">
        <w:t>e</w:t>
      </w:r>
      <w:r w:rsidR="00E413C5" w:rsidRPr="002507FA">
        <w:t xml:space="preserve"> je uzavřena mezi </w:t>
      </w:r>
      <w:r>
        <w:t>Zhotovitel</w:t>
      </w:r>
      <w:r w:rsidR="00F66F00">
        <w:t>em</w:t>
      </w:r>
      <w:r w:rsidR="00E413C5" w:rsidRPr="002507FA">
        <w:t xml:space="preserve"> a Objednatelem dílčí smlouva na plnění dílčí veřejné zakázky, která se sestává z objednávky Objednatele a její akceptace </w:t>
      </w:r>
      <w:r>
        <w:t>Zhotovitel</w:t>
      </w:r>
      <w:r w:rsidR="00F66F00">
        <w:t>em</w:t>
      </w:r>
      <w:r w:rsidR="00E413C5" w:rsidRPr="002507FA">
        <w:t xml:space="preserve">, jejíž obsah je dále tvořen dalšími ustanoveními této </w:t>
      </w:r>
      <w:r w:rsidR="00AD2EC8" w:rsidRPr="002507FA">
        <w:t xml:space="preserve">Rámcové </w:t>
      </w:r>
      <w:r w:rsidR="00E413C5" w:rsidRPr="002507FA">
        <w:t>dohody a jejích příloh.</w:t>
      </w:r>
    </w:p>
    <w:p w14:paraId="2374D4C5" w14:textId="457FB7D7" w:rsidR="00E413C5" w:rsidRPr="00A24752" w:rsidRDefault="00D85996" w:rsidP="00637260">
      <w:pPr>
        <w:pStyle w:val="1odstavec"/>
      </w:pPr>
      <w:r w:rsidRPr="001E1A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E1A74">
        <w:t>ust</w:t>
      </w:r>
      <w:proofErr w:type="spellEnd"/>
      <w:r w:rsidRPr="001E1A74">
        <w:t xml:space="preserve">. § 1785 občanského zákoníku obecným způsobem vymezen v této Rámcové dohodě a jejích přílohách. V rámci tohoto obecného vymezení je Objednatel oprávněn vyzývat </w:t>
      </w:r>
      <w:r w:rsidR="00066664" w:rsidRPr="001E1A74">
        <w:t>Zhotovitel</w:t>
      </w:r>
      <w:r w:rsidR="00F66F00" w:rsidRPr="001E1A74">
        <w:t>e</w:t>
      </w:r>
      <w:r w:rsidRPr="001E1A74">
        <w:t xml:space="preserve"> opakovaně k postupnému uzavírání jednotlivých budoucích smluv postupem uvedeným v článku II. odst. 2 a 3 této dohody, přičemž výzvou k uzavření dílčí smlouvy se rozumí objednávka. </w:t>
      </w:r>
      <w:r w:rsidR="00066664" w:rsidRPr="001E1A74">
        <w:t>Zhotovitel</w:t>
      </w:r>
      <w:r w:rsidRPr="001E1A74">
        <w:t xml:space="preserve"> je povinen výzvu k uzavření dílčí smlouvy akceptovat a smlouvu uzavřít ve lhůtě uvedené v</w:t>
      </w:r>
      <w:r w:rsidR="00B3777D" w:rsidRPr="001E1A74">
        <w:t xml:space="preserve"> článku</w:t>
      </w:r>
      <w:r w:rsidRPr="001E1A74">
        <w:t xml:space="preserve"> II. odst. 5 této dohody. Ujednanou lhůtou pro uzavírání budoucích smluv je doba trvání této Rámcové dohody. Oprávněnou smluvní stranou je Objednatel. Poruší-li </w:t>
      </w:r>
      <w:r w:rsidR="00066664" w:rsidRPr="001E1A74">
        <w:t>Zhotovitel</w:t>
      </w:r>
      <w:r w:rsidRPr="001E1A74">
        <w:t xml:space="preserve"> povinnost uzavřít dílčí </w:t>
      </w:r>
      <w:r w:rsidRPr="00A24752">
        <w:t xml:space="preserve">smlouvu dle tohoto článku dohody, je </w:t>
      </w:r>
      <w:r w:rsidR="00066664" w:rsidRPr="00A24752">
        <w:t>Zhotovitel</w:t>
      </w:r>
      <w:r w:rsidRPr="00A24752">
        <w:t xml:space="preserve"> povinen uhradit Objednateli smluvní pokutu ve výši </w:t>
      </w:r>
      <w:r w:rsidR="00B42C7B" w:rsidRPr="00A24752">
        <w:t>2</w:t>
      </w:r>
      <w:r w:rsidR="00D66207" w:rsidRPr="00A24752">
        <w:t>.000 Kč za každý jednotlivý případ</w:t>
      </w:r>
      <w:r w:rsidRPr="00A24752">
        <w:t xml:space="preserve"> dílčí smlouvy, kterou </w:t>
      </w:r>
      <w:r w:rsidR="00066664" w:rsidRPr="00A24752">
        <w:t>Zhotovitel</w:t>
      </w:r>
      <w:r w:rsidRPr="00A24752">
        <w:t xml:space="preserve"> v rozporu se svou povinností </w:t>
      </w:r>
      <w:r w:rsidRPr="005A6FAF">
        <w:t>po výzvě Objednatele neuzavřel. Ustanovení bodu 171 obchodních podmínek se uplatní i v tomto případě.</w:t>
      </w:r>
      <w:r w:rsidR="00E413C5" w:rsidRPr="00A24752">
        <w:t xml:space="preserve"> </w:t>
      </w:r>
    </w:p>
    <w:p w14:paraId="03D0B9ED" w14:textId="20F18295" w:rsidR="00A24752" w:rsidRDefault="00A24752" w:rsidP="005A6FAF">
      <w:pPr>
        <w:pStyle w:val="1odstavec"/>
      </w:pPr>
      <w:r>
        <w:t>Zhotovitel</w:t>
      </w:r>
      <w:r w:rsidRPr="00A24752">
        <w:t xml:space="preserve"> se zavazuje upravit systém dálkového monitoringu dle potřeb </w:t>
      </w:r>
      <w:r>
        <w:t>Objednatele</w:t>
      </w:r>
      <w:r w:rsidRPr="00A24752">
        <w:t>, a to v rozsahu 10 MD (</w:t>
      </w:r>
      <w:proofErr w:type="spellStart"/>
      <w:r w:rsidRPr="00A24752">
        <w:t>manday</w:t>
      </w:r>
      <w:proofErr w:type="spellEnd"/>
      <w:r w:rsidRPr="00A24752">
        <w:t xml:space="preserve">, člověkodní) za rok. Náklady za tyto úpravy jsou zahrnuty v ceně za dálkový monitoring </w:t>
      </w:r>
      <w:r w:rsidRPr="001C59D7">
        <w:t>dle přílohy č. 3 této</w:t>
      </w:r>
      <w:r w:rsidRPr="00A24752">
        <w:t xml:space="preserve"> Rámcové dohody.</w:t>
      </w:r>
    </w:p>
    <w:p w14:paraId="3B9C0357" w14:textId="77777777" w:rsidR="00E24C27" w:rsidRPr="006F4E79" w:rsidRDefault="00E24C27" w:rsidP="00E24C27">
      <w:pPr>
        <w:pStyle w:val="1odstavec"/>
        <w:numPr>
          <w:ilvl w:val="0"/>
          <w:numId w:val="0"/>
        </w:numPr>
        <w:ind w:left="567"/>
      </w:pPr>
    </w:p>
    <w:p w14:paraId="2374D4C6" w14:textId="77777777" w:rsidR="00CC5257" w:rsidRPr="002507FA" w:rsidRDefault="002507FA" w:rsidP="00637260">
      <w:pPr>
        <w:pStyle w:val="Inadpis"/>
      </w:pPr>
      <w:r w:rsidRPr="002507FA">
        <w:t>DOBA, MÍSTO, ZPŮSOB A LHŮTY PLNĚNÍ</w:t>
      </w:r>
    </w:p>
    <w:p w14:paraId="2374D4C7" w14:textId="3E9CD0BF" w:rsidR="003276C2" w:rsidRPr="005A6FAF" w:rsidRDefault="003276C2" w:rsidP="00637260">
      <w:pPr>
        <w:pStyle w:val="1odstavec"/>
        <w:numPr>
          <w:ilvl w:val="1"/>
          <w:numId w:val="61"/>
        </w:numPr>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w:t>
      </w:r>
      <w:r w:rsidRPr="005A6FAF">
        <w:rPr>
          <w:rFonts w:eastAsiaTheme="majorEastAsia"/>
          <w:bCs/>
        </w:rPr>
        <w:t xml:space="preserve">na </w:t>
      </w:r>
      <w:r w:rsidR="007E084F" w:rsidRPr="001E1A74">
        <w:rPr>
          <w:rFonts w:eastAsiaTheme="majorEastAsia"/>
          <w:bCs/>
        </w:rPr>
        <w:t xml:space="preserve">dobu </w:t>
      </w:r>
      <w:r w:rsidR="00405AC0" w:rsidRPr="001E1A74">
        <w:rPr>
          <w:rFonts w:eastAsiaTheme="majorEastAsia"/>
          <w:bCs/>
        </w:rPr>
        <w:t xml:space="preserve">8 let </w:t>
      </w:r>
      <w:r w:rsidRPr="001E1A74">
        <w:rPr>
          <w:rFonts w:eastAsiaTheme="majorEastAsia"/>
          <w:bCs/>
        </w:rPr>
        <w:t xml:space="preserve">od </w:t>
      </w:r>
      <w:r w:rsidR="007E084F" w:rsidRPr="001E1A74">
        <w:rPr>
          <w:rFonts w:eastAsiaTheme="majorEastAsia"/>
          <w:bCs/>
        </w:rPr>
        <w:t xml:space="preserve">nabytí </w:t>
      </w:r>
      <w:r w:rsidRPr="001E1A74">
        <w:rPr>
          <w:rFonts w:eastAsiaTheme="majorEastAsia"/>
          <w:bCs/>
        </w:rPr>
        <w:t xml:space="preserve">její </w:t>
      </w:r>
      <w:r w:rsidR="007E084F" w:rsidRPr="001E1A74">
        <w:rPr>
          <w:rFonts w:eastAsiaTheme="majorEastAsia"/>
          <w:bCs/>
        </w:rPr>
        <w:t>účinnosti</w:t>
      </w:r>
      <w:r w:rsidR="007E084F" w:rsidRPr="005A6FAF">
        <w:rPr>
          <w:rFonts w:eastAsiaTheme="majorEastAsia"/>
          <w:bCs/>
        </w:rPr>
        <w:t xml:space="preserve">, </w:t>
      </w:r>
      <w:r w:rsidR="007E084F" w:rsidRPr="005A6FAF">
        <w:t xml:space="preserve">anebo do doby uzavření dílčí smlouvy, na </w:t>
      </w:r>
      <w:proofErr w:type="gramStart"/>
      <w:r w:rsidR="007E084F" w:rsidRPr="005A6FAF">
        <w:t>základě</w:t>
      </w:r>
      <w:proofErr w:type="gramEnd"/>
      <w:r w:rsidR="007E084F" w:rsidRPr="005A6FAF">
        <w:t xml:space="preserve"> které dojde k objednání </w:t>
      </w:r>
      <w:r w:rsidR="00BD2B95" w:rsidRPr="005A6FAF">
        <w:t>díla</w:t>
      </w:r>
      <w:r w:rsidR="007E084F" w:rsidRPr="005A6FAF">
        <w:t xml:space="preserve"> dle této </w:t>
      </w:r>
      <w:r w:rsidR="00AD2EC8" w:rsidRPr="005A6FAF">
        <w:t xml:space="preserve">Rámcové </w:t>
      </w:r>
      <w:r w:rsidR="007E084F" w:rsidRPr="005A6FAF">
        <w:t xml:space="preserve">dohody (v součtu všech dílčích smluv) </w:t>
      </w:r>
      <w:r w:rsidR="00C8052B" w:rsidRPr="001E1A74">
        <w:t xml:space="preserve">a objednání plnění dle Rámcové dohody na dodávky v součtu </w:t>
      </w:r>
      <w:r w:rsidR="007E084F" w:rsidRPr="001E1A74">
        <w:t xml:space="preserve">v částce převyšující </w:t>
      </w:r>
      <w:proofErr w:type="gramStart"/>
      <w:r w:rsidR="00C8052B" w:rsidRPr="001E1A74">
        <w:t>41.100.000</w:t>
      </w:r>
      <w:r w:rsidR="007E084F" w:rsidRPr="001E1A74">
        <w:t>,-</w:t>
      </w:r>
      <w:proofErr w:type="gramEnd"/>
      <w:r w:rsidR="007E084F" w:rsidRPr="001E1A74">
        <w:t xml:space="preserve"> Kč</w:t>
      </w:r>
      <w:r w:rsidR="007E084F" w:rsidRPr="001E1A74">
        <w:rPr>
          <w:b/>
        </w:rPr>
        <w:t xml:space="preserve"> </w:t>
      </w:r>
      <w:r w:rsidR="007E084F" w:rsidRPr="001E1A74">
        <w:t xml:space="preserve">bez DPH. </w:t>
      </w:r>
      <w:r w:rsidR="007E084F" w:rsidRPr="005A6FAF">
        <w:t xml:space="preserve">V případě, že dojde k ukončení účinnosti této </w:t>
      </w:r>
      <w:r w:rsidR="00AD2EC8" w:rsidRPr="005A6FAF">
        <w:t xml:space="preserve">Rámcové </w:t>
      </w:r>
      <w:r w:rsidR="007E084F" w:rsidRPr="005A6FAF">
        <w:t xml:space="preserve">dohody dle předchozí věty, nemá toto ukončení vliv na účinnost dílčích smluv, které byly na základě této </w:t>
      </w:r>
      <w:r w:rsidR="00AD2EC8" w:rsidRPr="005A6FAF">
        <w:t xml:space="preserve">Rámcové </w:t>
      </w:r>
      <w:r w:rsidR="007E084F" w:rsidRPr="005A6FAF">
        <w:t xml:space="preserve">dohody uzavřeny. </w:t>
      </w:r>
      <w:r w:rsidR="00562B90" w:rsidRPr="005A6FAF">
        <w:t xml:space="preserve">Objednatel </w:t>
      </w:r>
      <w:r w:rsidR="007E084F" w:rsidRPr="005A6FAF">
        <w:t xml:space="preserve">není oprávněn na základě této </w:t>
      </w:r>
      <w:r w:rsidR="00AD2EC8" w:rsidRPr="005A6FAF">
        <w:lastRenderedPageBreak/>
        <w:t xml:space="preserve">Rámcové </w:t>
      </w:r>
      <w:r w:rsidR="007E084F" w:rsidRPr="005A6FAF">
        <w:t xml:space="preserve">dohody učinit objednávky (v součtu všech objednávek) přesahující částku </w:t>
      </w:r>
      <w:proofErr w:type="gramStart"/>
      <w:r w:rsidR="00C8052B" w:rsidRPr="001E1A74">
        <w:t>41.200.000</w:t>
      </w:r>
      <w:r w:rsidR="007E084F" w:rsidRPr="001E1A74">
        <w:t>,-</w:t>
      </w:r>
      <w:proofErr w:type="gramEnd"/>
      <w:r w:rsidR="007E084F" w:rsidRPr="001E1A74">
        <w:t xml:space="preserve"> Kč</w:t>
      </w:r>
      <w:r w:rsidR="007E084F" w:rsidRPr="001E1A74">
        <w:rPr>
          <w:b/>
        </w:rPr>
        <w:t xml:space="preserve"> </w:t>
      </w:r>
      <w:r w:rsidR="007E084F" w:rsidRPr="001E1A74">
        <w:t>bez DPH</w:t>
      </w:r>
      <w:r w:rsidRPr="001E1A74">
        <w:rPr>
          <w:rFonts w:eastAsiaTheme="majorEastAsia"/>
          <w:bCs/>
        </w:rPr>
        <w:t>.</w:t>
      </w:r>
    </w:p>
    <w:p w14:paraId="2374D4C9" w14:textId="1ADA2678" w:rsidR="00235018" w:rsidRPr="00066664" w:rsidRDefault="009C5F7B" w:rsidP="00637260">
      <w:pPr>
        <w:pStyle w:val="1odstavec"/>
      </w:pPr>
      <w:r w:rsidRPr="00D32A42">
        <w:t>Míst</w:t>
      </w:r>
      <w:r w:rsidR="0085363C" w:rsidRPr="00D32A42">
        <w:t>o</w:t>
      </w:r>
      <w:r w:rsidRPr="00D32A42">
        <w:t xml:space="preserve"> plnění </w:t>
      </w:r>
      <w:r w:rsidR="00EA41F0" w:rsidRPr="00D32A42">
        <w:t>dílčích smluv</w:t>
      </w:r>
      <w:r w:rsidRPr="00D32A42">
        <w:t xml:space="preserve"> je </w:t>
      </w:r>
      <w:r w:rsidR="00EA41F0" w:rsidRPr="00D32A42">
        <w:t xml:space="preserve">zpravidla uvedeno v dílčí smlouvě. </w:t>
      </w:r>
      <w:r w:rsidR="00F93851" w:rsidRPr="00D32A42">
        <w:t xml:space="preserve">Dopravu do a </w:t>
      </w:r>
      <w:r w:rsidR="002C4982" w:rsidRPr="00D32A42">
        <w:t xml:space="preserve">z místa plnění zajišťuje </w:t>
      </w:r>
      <w:r w:rsidR="00066664">
        <w:t>Zhotovitel</w:t>
      </w:r>
      <w:r w:rsidR="002C4982" w:rsidRPr="00D32A42">
        <w:t>.</w:t>
      </w:r>
    </w:p>
    <w:p w14:paraId="2374D4CA" w14:textId="3E1C91BE" w:rsidR="00DD2D34" w:rsidRPr="002E318C" w:rsidRDefault="00066664" w:rsidP="00637260">
      <w:pPr>
        <w:pStyle w:val="1odstavec"/>
      </w:pPr>
      <w:r>
        <w:t>Zhotovitel</w:t>
      </w:r>
      <w:r w:rsidR="00DD2D34" w:rsidRPr="002507FA">
        <w:t xml:space="preserve"> </w:t>
      </w:r>
      <w:r w:rsidR="003276C2" w:rsidRPr="002507FA">
        <w:t xml:space="preserve">je povinen předmět </w:t>
      </w:r>
      <w:r w:rsidR="004E5C99">
        <w:t>plnění</w:t>
      </w:r>
      <w:r w:rsidR="004E5C99" w:rsidRPr="002507FA">
        <w:t xml:space="preserve"> </w:t>
      </w:r>
      <w:r w:rsidR="004E5C99">
        <w:t xml:space="preserve">dílčí smlouvy </w:t>
      </w:r>
      <w:r w:rsidR="00DD2D34" w:rsidRPr="002507FA">
        <w:t>předávat</w:t>
      </w:r>
      <w:r w:rsidR="002E318C">
        <w:t xml:space="preserve"> a v případě </w:t>
      </w:r>
      <w:r w:rsidR="1031002F">
        <w:t xml:space="preserve">zajištění </w:t>
      </w:r>
      <w:r w:rsidR="002E318C">
        <w:t>monitoringu poskytovat</w:t>
      </w:r>
      <w:r w:rsidR="00DD2D34" w:rsidRPr="002507FA">
        <w:t xml:space="preserve">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w:t>
      </w:r>
      <w:r w:rsidR="004E5C99">
        <w:t>plnění</w:t>
      </w:r>
      <w:r w:rsidR="004E5C99" w:rsidRPr="002507FA">
        <w:t xml:space="preserve"> </w:t>
      </w:r>
      <w:r w:rsidR="00DD2D34" w:rsidRPr="002507FA">
        <w:t xml:space="preserve">poskytne </w:t>
      </w:r>
      <w:r>
        <w:t>Zhotovitel</w:t>
      </w:r>
      <w:r w:rsidR="00DD2D34" w:rsidRPr="002507FA">
        <w:t xml:space="preserve"> příslušný obsah </w:t>
      </w:r>
      <w:r w:rsidR="004E5C99">
        <w:t>plnění</w:t>
      </w:r>
      <w:r w:rsidR="004E5C99" w:rsidRPr="002507FA">
        <w:t xml:space="preserve"> </w:t>
      </w:r>
      <w:r w:rsidR="00986E6F" w:rsidRPr="002507FA">
        <w:t>Obj</w:t>
      </w:r>
      <w:r w:rsidR="00DD2D34" w:rsidRPr="002507FA">
        <w:t xml:space="preserve">ednateli ke kontrole. Objednatel je oprávněn </w:t>
      </w:r>
      <w:r w:rsidR="004E5C99" w:rsidRPr="002E318C">
        <w:t xml:space="preserve">plnění </w:t>
      </w:r>
      <w:r w:rsidR="00DD2D34" w:rsidRPr="002E318C">
        <w:t xml:space="preserve">a jeho obsah zkontrolovat a v případě připomínek jej vrátit </w:t>
      </w:r>
      <w:r w:rsidRPr="002E318C">
        <w:t>Zhotovitel</w:t>
      </w:r>
      <w:r w:rsidR="007E0EFB" w:rsidRPr="002E318C">
        <w:t>i</w:t>
      </w:r>
      <w:r w:rsidR="00DD2D34" w:rsidRPr="002E318C">
        <w:t xml:space="preserve"> ke změně, doplnění apod.</w:t>
      </w:r>
      <w:r w:rsidR="0006027E" w:rsidRPr="002E318C">
        <w:t xml:space="preserve"> </w:t>
      </w:r>
    </w:p>
    <w:p w14:paraId="415BA524" w14:textId="6A46ACB5" w:rsidR="00066664" w:rsidRPr="001E1A74" w:rsidRDefault="00066664" w:rsidP="00066664">
      <w:pPr>
        <w:pStyle w:val="1odstavec"/>
      </w:pPr>
      <w:r w:rsidRPr="001E1A74">
        <w:t xml:space="preserve">Zhotovitel není oprávněn provádět </w:t>
      </w:r>
      <w:r w:rsidR="004E5C99" w:rsidRPr="001E1A74">
        <w:t>předmět plnění dílčí smlouvy</w:t>
      </w:r>
      <w:r w:rsidRPr="001E1A74">
        <w:t xml:space="preserve"> v jiný den, než je termín stanovený v objednávce, nebude-li výslovně mezi Smluvními stranami dohodnut jiný termín. Vícenáklady spojené s prováděním </w:t>
      </w:r>
      <w:r w:rsidR="004E5C99" w:rsidRPr="001E1A74">
        <w:t>plnění</w:t>
      </w:r>
      <w:r w:rsidRPr="001E1A74">
        <w:t xml:space="preserve"> mimo dohodnutý termín jdou k tíži </w:t>
      </w:r>
      <w:r w:rsidR="00D66207" w:rsidRPr="001E1A74">
        <w:t>Zhotovitel</w:t>
      </w:r>
      <w:r w:rsidR="007D5C16" w:rsidRPr="001E1A74">
        <w:t>e</w:t>
      </w:r>
      <w:r w:rsidRPr="001E1A74">
        <w:t>.</w:t>
      </w:r>
    </w:p>
    <w:p w14:paraId="72B5D4F0" w14:textId="7E671A88" w:rsidR="002D2268" w:rsidRDefault="00E1461A" w:rsidP="00E1461A">
      <w:pPr>
        <w:pStyle w:val="1odstavec"/>
      </w:pPr>
      <w:r>
        <w:t>Zhotovitel je povinen ve lhůtě stanovené v dílčí smlouvě, nejdříve však v den</w:t>
      </w:r>
      <w:r w:rsidRPr="00E1461A">
        <w:t xml:space="preserve"> zprovoznění zařízení (uvedení zařízení do stavu, kdy je možně je plnohodnotně používat ze strany cestující veřejnosti)</w:t>
      </w:r>
      <w:r>
        <w:t>,</w:t>
      </w:r>
      <w:r w:rsidRPr="00E1461A">
        <w:t xml:space="preserve"> připojit toto zařízení k systému dálkového monitoringu. Náklady na toto připojení jsou zahrnuty </w:t>
      </w:r>
      <w:r>
        <w:t>ceně za monitoring dle přílohy č. 3 této Rámcové dohody</w:t>
      </w:r>
      <w:r w:rsidRPr="00E1461A">
        <w:t xml:space="preserve">. </w:t>
      </w:r>
      <w:r>
        <w:t xml:space="preserve">Není-li stanovena </w:t>
      </w:r>
      <w:r w:rsidR="002D2268">
        <w:t xml:space="preserve">v dílčí smlouvě lhůta pro připojení zařízení do systému dálkového monitoringu, Zhotovitel je povinen připojit zařízení: </w:t>
      </w:r>
    </w:p>
    <w:p w14:paraId="0478084D" w14:textId="1019A09C" w:rsidR="002D2268" w:rsidRDefault="002D2268">
      <w:pPr>
        <w:keepNext/>
        <w:numPr>
          <w:ilvl w:val="1"/>
          <w:numId w:val="2"/>
        </w:numPr>
        <w:spacing w:before="0" w:after="200" w:line="276" w:lineRule="auto"/>
      </w:pPr>
      <w:r>
        <w:t xml:space="preserve">do 5 dnů od </w:t>
      </w:r>
      <w:r w:rsidR="00776111">
        <w:t>zprovoznění zařízení</w:t>
      </w:r>
      <w:r>
        <w:t xml:space="preserve">, </w:t>
      </w:r>
    </w:p>
    <w:p w14:paraId="2AF59208" w14:textId="00EEE46A" w:rsidR="001E1A74" w:rsidRDefault="001E1A74" w:rsidP="001E1A74">
      <w:pPr>
        <w:keepNext/>
        <w:numPr>
          <w:ilvl w:val="1"/>
          <w:numId w:val="2"/>
        </w:numPr>
        <w:spacing w:before="0" w:after="200" w:line="276" w:lineRule="auto"/>
      </w:pPr>
      <w:r>
        <w:t>v případě uzavření dílčí smlouvy po zprovoznění zařízení do 5 dnů od uzavření dílčí smlouvy.</w:t>
      </w:r>
    </w:p>
    <w:p w14:paraId="026B8A6B" w14:textId="77777777" w:rsidR="00E24C27" w:rsidRDefault="00066664" w:rsidP="00637260">
      <w:pPr>
        <w:pStyle w:val="1odstavec"/>
      </w:pPr>
      <w:r w:rsidRPr="002E318C">
        <w:t>Zhotovitel</w:t>
      </w:r>
      <w:r w:rsidR="006848CF" w:rsidRPr="002E318C">
        <w:t xml:space="preserve"> </w:t>
      </w:r>
      <w:r w:rsidR="00CC5257" w:rsidRPr="002E318C">
        <w:t xml:space="preserve">je povinen </w:t>
      </w:r>
      <w:r w:rsidR="00780CF7" w:rsidRPr="002E318C">
        <w:t xml:space="preserve">vyrozumět určeného zaměstnance </w:t>
      </w:r>
      <w:r w:rsidR="00DF18BB" w:rsidRPr="002E318C">
        <w:t>Objednatele</w:t>
      </w:r>
      <w:r w:rsidR="00780CF7" w:rsidRPr="002E318C">
        <w:t xml:space="preserve"> uvedeného v</w:t>
      </w:r>
      <w:r w:rsidR="0006027E" w:rsidRPr="002E318C">
        <w:t> dílčí smlouvě</w:t>
      </w:r>
      <w:r w:rsidR="00780CF7" w:rsidRPr="002E318C">
        <w:t xml:space="preserve"> jako „kontaktní osob</w:t>
      </w:r>
      <w:r w:rsidR="0006027E" w:rsidRPr="002E318C">
        <w:t>a</w:t>
      </w:r>
      <w:r w:rsidR="00780CF7" w:rsidRPr="002E318C">
        <w:t>“ o datu a době dokončení a převzetí</w:t>
      </w:r>
      <w:r w:rsidR="00DD2D34" w:rsidRPr="002E318C">
        <w:t xml:space="preserve"> </w:t>
      </w:r>
      <w:r w:rsidR="00780CF7" w:rsidRPr="002E318C">
        <w:t xml:space="preserve">předmětu </w:t>
      </w:r>
      <w:r w:rsidR="007E0EFB" w:rsidRPr="002E318C">
        <w:t>Plnění</w:t>
      </w:r>
      <w:r w:rsidR="00CB6B7E" w:rsidRPr="002E318C">
        <w:t xml:space="preserve"> </w:t>
      </w:r>
      <w:r w:rsidR="00780CF7" w:rsidRPr="002E318C">
        <w:t xml:space="preserve">(v pracovní dny v čase </w:t>
      </w:r>
      <w:r w:rsidRPr="001E1A74">
        <w:t xml:space="preserve">8:00 </w:t>
      </w:r>
      <w:r w:rsidR="00780CF7" w:rsidRPr="001E1A74">
        <w:t xml:space="preserve">– </w:t>
      </w:r>
      <w:r w:rsidRPr="001E1A74">
        <w:t xml:space="preserve">16:00 </w:t>
      </w:r>
      <w:r w:rsidR="00780CF7" w:rsidRPr="001E1A74">
        <w:t>hod.</w:t>
      </w:r>
      <w:r w:rsidR="00780CF7" w:rsidRPr="002E318C">
        <w:t xml:space="preserve">). </w:t>
      </w:r>
      <w:r w:rsidR="00DD2D34" w:rsidRPr="002E318C">
        <w:t>Převzetí plnění</w:t>
      </w:r>
      <w:r w:rsidR="0040600D" w:rsidRPr="002E318C">
        <w:t xml:space="preserve"> </w:t>
      </w:r>
      <w:r w:rsidR="00CC5257" w:rsidRPr="002E318C">
        <w:t xml:space="preserve">potvrdí </w:t>
      </w:r>
      <w:r w:rsidR="00986E6F" w:rsidRPr="002E318C">
        <w:t>Obj</w:t>
      </w:r>
      <w:r w:rsidR="00D97787" w:rsidRPr="002E318C">
        <w:t>ednatel</w:t>
      </w:r>
      <w:r w:rsidR="00B37744" w:rsidRPr="002E318C">
        <w:t xml:space="preserve"> </w:t>
      </w:r>
      <w:r w:rsidR="00780CF7" w:rsidRPr="002E318C">
        <w:t>v </w:t>
      </w:r>
      <w:r w:rsidR="00780CF7" w:rsidRPr="001E1A74">
        <w:t>Předávacím protokolu</w:t>
      </w:r>
      <w:r w:rsidR="00CC5257" w:rsidRPr="002E318C">
        <w:t xml:space="preserve">. Pověřený zaměstnanec </w:t>
      </w:r>
      <w:r w:rsidR="00986E6F" w:rsidRPr="002E318C">
        <w:t>Obj</w:t>
      </w:r>
      <w:r w:rsidR="00D97787" w:rsidRPr="002E318C">
        <w:t>ednatele</w:t>
      </w:r>
      <w:r w:rsidR="002906C0" w:rsidRPr="002E318C">
        <w:t xml:space="preserve"> uvede své jméno a </w:t>
      </w:r>
      <w:r w:rsidR="00CC5257" w:rsidRPr="002E318C">
        <w:t xml:space="preserve">podpis, v případě zjištěných nedostatků uvede i tuto skutečnost s konkrétním vymezením zjištěných vad </w:t>
      </w:r>
      <w:r w:rsidR="00DD2D34" w:rsidRPr="002E318C">
        <w:t>předaného plnění</w:t>
      </w:r>
      <w:r w:rsidR="00CC5257" w:rsidRPr="002E318C">
        <w:t>.</w:t>
      </w:r>
    </w:p>
    <w:p w14:paraId="2374D4CB" w14:textId="6B38F067" w:rsidR="00BD7195" w:rsidRPr="002E318C" w:rsidRDefault="00CC5257" w:rsidP="00E24C27">
      <w:pPr>
        <w:pStyle w:val="1odstavec"/>
        <w:numPr>
          <w:ilvl w:val="0"/>
          <w:numId w:val="0"/>
        </w:numPr>
        <w:ind w:left="567"/>
      </w:pPr>
      <w:r w:rsidRPr="002E318C">
        <w:t xml:space="preserve"> </w:t>
      </w:r>
    </w:p>
    <w:p w14:paraId="2374D4CC" w14:textId="77777777" w:rsidR="00CC5257" w:rsidRPr="002E318C" w:rsidRDefault="002507FA" w:rsidP="00637260">
      <w:pPr>
        <w:pStyle w:val="Inadpis"/>
      </w:pPr>
      <w:r w:rsidRPr="002E318C">
        <w:t>CENA DÍLA A PLATEBNÍ PODMÍNKY</w:t>
      </w:r>
    </w:p>
    <w:p w14:paraId="2374D4CD" w14:textId="559F846E" w:rsidR="00DC4AD5" w:rsidRPr="002E318C" w:rsidRDefault="00224684" w:rsidP="001E1A74">
      <w:pPr>
        <w:pStyle w:val="1odstavec"/>
        <w:numPr>
          <w:ilvl w:val="1"/>
          <w:numId w:val="126"/>
        </w:numPr>
      </w:pPr>
      <w:r w:rsidRPr="001E1A74">
        <w:t xml:space="preserve">Cena za plnění dílčí smlouvy je zpravidla uvedena v dílčí smlouvě, přičemž v případě, že v dílčí smlouvě uvedena není, je cena za plnění dílčí smlouvy dle jednotkových cen v příloze č. </w:t>
      </w:r>
      <w:r w:rsidR="00F17B92" w:rsidRPr="001E1A74">
        <w:t xml:space="preserve">3 </w:t>
      </w:r>
      <w:r w:rsidRPr="001E1A74">
        <w:t xml:space="preserve">této </w:t>
      </w:r>
      <w:r w:rsidR="00AD2EC8" w:rsidRPr="001E1A74">
        <w:t xml:space="preserve">Rámcové </w:t>
      </w:r>
      <w:r w:rsidRPr="00D57B30">
        <w:t xml:space="preserve">dohody a </w:t>
      </w:r>
      <w:r w:rsidR="002E318C" w:rsidRPr="00D57B30">
        <w:t>objednaného monitoringu</w:t>
      </w:r>
      <w:r w:rsidR="002E318C">
        <w:t xml:space="preserve"> </w:t>
      </w:r>
      <w:r w:rsidR="2F01AA16">
        <w:t>dle počtu zařízení</w:t>
      </w:r>
      <w:r w:rsidR="002E318C" w:rsidRPr="00D57B30">
        <w:t xml:space="preserve"> či množství </w:t>
      </w:r>
      <w:r w:rsidRPr="00D57B30">
        <w:t>skute</w:t>
      </w:r>
      <w:r w:rsidRPr="001E1A74">
        <w:t xml:space="preserve">čně realizovaných jednotkových položek v příloze č. </w:t>
      </w:r>
      <w:r w:rsidR="00F17B92" w:rsidRPr="001E1A74">
        <w:t xml:space="preserve">3 </w:t>
      </w:r>
      <w:r w:rsidRPr="001E1A74">
        <w:t xml:space="preserve">této </w:t>
      </w:r>
      <w:r w:rsidR="00AD2EC8" w:rsidRPr="001E1A74">
        <w:t xml:space="preserve">Rámcové </w:t>
      </w:r>
      <w:r w:rsidRPr="001E1A74">
        <w:t xml:space="preserve">dohody Zhotovitelem při zhotovení díla </w:t>
      </w:r>
      <w:r w:rsidR="000A78BA" w:rsidRPr="001E1A74">
        <w:t xml:space="preserve">a </w:t>
      </w:r>
      <w:r w:rsidRPr="001E1A74">
        <w:t xml:space="preserve">odsouhlasených Objednatelem na základě Zhotovitelem předloženého </w:t>
      </w:r>
      <w:r w:rsidR="00002574" w:rsidRPr="001E1A74">
        <w:t xml:space="preserve">Předávacího </w:t>
      </w:r>
      <w:r w:rsidR="00002574" w:rsidRPr="00D57B30">
        <w:t>protokolu</w:t>
      </w:r>
      <w:r w:rsidRPr="00D57B30">
        <w:t>.</w:t>
      </w:r>
      <w:r w:rsidR="00276548" w:rsidRPr="002E318C">
        <w:t xml:space="preserve"> </w:t>
      </w:r>
    </w:p>
    <w:p w14:paraId="6B06FE5E" w14:textId="77777777" w:rsidR="002E318C" w:rsidRPr="0089539B" w:rsidRDefault="002E318C" w:rsidP="00101153">
      <w:pPr>
        <w:pStyle w:val="1odstavec"/>
      </w:pPr>
      <w:r w:rsidRPr="0089539B">
        <w:t>Jednotkové ceny za Plnění jsou sjednány smluvními stranami v příloze č. 3 této Rámcové dohody.</w:t>
      </w:r>
    </w:p>
    <w:p w14:paraId="2374D4CE" w14:textId="2D6DD058" w:rsidR="00CC5257" w:rsidRPr="0089539B" w:rsidRDefault="002E318C" w:rsidP="00101153">
      <w:pPr>
        <w:pStyle w:val="1odstavec"/>
      </w:pPr>
      <w:r w:rsidRPr="0089539B">
        <w:t>Jednotkové ceny uvedené v jednotkovém ceníku, který je přílohou č. 3 této Rámcové dohody,</w:t>
      </w:r>
      <w:r w:rsidR="00DC4AD5" w:rsidRPr="0089539B">
        <w:t xml:space="preserve"> </w:t>
      </w:r>
      <w:r w:rsidR="00704284" w:rsidRPr="0089539B">
        <w:t xml:space="preserve">zahrnují </w:t>
      </w:r>
      <w:r w:rsidR="00DC4AD5" w:rsidRPr="0089539B">
        <w:t xml:space="preserve">veškeré související náklady </w:t>
      </w:r>
      <w:r w:rsidR="00066664" w:rsidRPr="0089539B">
        <w:t>Zhotovitel</w:t>
      </w:r>
      <w:r w:rsidR="007E0EFB" w:rsidRPr="0089539B">
        <w:t>e</w:t>
      </w:r>
      <w:r w:rsidR="00963B12" w:rsidRPr="0089539B">
        <w:t xml:space="preserve">, včetně nákladů </w:t>
      </w:r>
      <w:r w:rsidR="000A78BA" w:rsidRPr="0089539B">
        <w:t>na třídění, balení, odběr prázdných obalů a jejich likvidaci, nakládání, dopravy do místa plnění, vyložení v místě plnění</w:t>
      </w:r>
      <w:r w:rsidR="000A78BA" w:rsidRPr="0089539B" w:rsidDel="000A78BA">
        <w:t xml:space="preserve"> </w:t>
      </w:r>
      <w:r w:rsidR="00963B12" w:rsidRPr="0089539B">
        <w:t xml:space="preserve">apod. </w:t>
      </w:r>
      <w:r w:rsidR="00066664" w:rsidRPr="0089539B">
        <w:t>Zhotovitel</w:t>
      </w:r>
      <w:r w:rsidR="00963B12" w:rsidRPr="0089539B">
        <w:t xml:space="preserve"> je </w:t>
      </w:r>
      <w:r w:rsidRPr="0089539B">
        <w:t>těmito jednotkovými cenami</w:t>
      </w:r>
      <w:r w:rsidR="00963B12" w:rsidRPr="0089539B">
        <w:t xml:space="preserve"> vázán po dobu plnění z této </w:t>
      </w:r>
      <w:r w:rsidR="00AD2EC8" w:rsidRPr="0089539B">
        <w:t xml:space="preserve">Rámcové </w:t>
      </w:r>
      <w:r w:rsidR="00963B12" w:rsidRPr="0089539B">
        <w:t>dohody</w:t>
      </w:r>
      <w:r w:rsidRPr="0089539B">
        <w:t xml:space="preserve"> a jejich úprava je přípustná pouze v případě uplatnění Inflační doložky dle odst. 7 tohoto článku Rámcové dohody</w:t>
      </w:r>
      <w:r w:rsidR="00860ADA" w:rsidRPr="0089539B">
        <w:t>.</w:t>
      </w:r>
    </w:p>
    <w:p w14:paraId="2374D4D0" w14:textId="33E6844A" w:rsidR="00EF7E80" w:rsidRPr="002507FA" w:rsidRDefault="00677A9D" w:rsidP="00101153">
      <w:pPr>
        <w:pStyle w:val="1odstavec"/>
      </w:pPr>
      <w:r w:rsidRPr="0089539B">
        <w:t>Právo fakturovat vzniká Zhotoviteli dnem předání a převzetí plnění bez jakýchkoliv výhrad/vad Objednatelem</w:t>
      </w:r>
      <w:r w:rsidR="00BA0FFF" w:rsidRPr="0089539B">
        <w:t xml:space="preserve"> nebo dnem odstranění vad</w:t>
      </w:r>
      <w:r w:rsidR="009A7ED9" w:rsidRPr="0089539B">
        <w:t xml:space="preserve"> vytčených při předání</w:t>
      </w:r>
      <w:r w:rsidRPr="0089539B">
        <w:t xml:space="preserve">, v případě monitoringu vzniká dnem zapojení zařízení do systému dálkového monitoringu. </w:t>
      </w:r>
      <w:r w:rsidR="00FA2398" w:rsidRPr="0089539B">
        <w:t xml:space="preserve">Faktura musí mít náležitosti daňového dokladu, její přílohou musí být stejnopis schváleného </w:t>
      </w:r>
      <w:r w:rsidR="00276548" w:rsidRPr="0089539B">
        <w:t>Předávacího protokolu</w:t>
      </w:r>
      <w:r w:rsidR="00FA2398" w:rsidRPr="0089539B">
        <w:t xml:space="preserve"> </w:t>
      </w:r>
      <w:r w:rsidR="00FA2398" w:rsidRPr="0089539B">
        <w:lastRenderedPageBreak/>
        <w:t xml:space="preserve">s potvrzením převzetí plnění bez jakýchkoliv výhrad/vad </w:t>
      </w:r>
      <w:r w:rsidR="00986E6F" w:rsidRPr="0089539B">
        <w:t>Obj</w:t>
      </w:r>
      <w:r w:rsidR="00FA2398" w:rsidRPr="0089539B">
        <w:t>ednatelem</w:t>
      </w:r>
      <w:r w:rsidR="000A78BA" w:rsidRPr="0089539B">
        <w:t>, přičemž Předávací</w:t>
      </w:r>
      <w:r w:rsidR="000A78BA">
        <w:t xml:space="preserve"> protokol musí obsahovat </w:t>
      </w:r>
      <w:r w:rsidR="000A78BA" w:rsidRPr="000A78BA">
        <w:t>datum provedení opravy, soupis dodaného materiálu a popis činností provedených v rámci mimozáruční opravy</w:t>
      </w:r>
      <w:r w:rsidRPr="0089539B">
        <w:t>.</w:t>
      </w:r>
      <w:r>
        <w:t xml:space="preserve"> </w:t>
      </w:r>
      <w:r w:rsidR="002C46D1" w:rsidRPr="002507FA">
        <w:t>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2374D4D1" w14:textId="77777777" w:rsidR="008B4D9D" w:rsidRPr="002507FA" w:rsidRDefault="008B4D9D" w:rsidP="00101153">
      <w:pPr>
        <w:pStyle w:val="1odstavec"/>
      </w:pPr>
      <w:r w:rsidRPr="0089539B">
        <w:t>Daňové doklady, vč. všech příloh, budou zasílány pouze elektronicky na e-mailovou adresu pro doručování písemností. V případě</w:t>
      </w:r>
      <w:r w:rsidRPr="000067EE">
        <w:t xml:space="preserve"> technických problémů s vyhotovením elektronické podoby daňového dokladu či jeho příloh (např. nečitelnost skenu) bude objednatel akceptovat daňový doklad doručený v listinné podobě.</w:t>
      </w:r>
    </w:p>
    <w:p w14:paraId="2374D4D2" w14:textId="6273C2F6" w:rsidR="00CC5257" w:rsidRDefault="00CC5257" w:rsidP="00101153">
      <w:pPr>
        <w:pStyle w:val="1odstavec"/>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066664">
        <w:t>Zhotovitel</w:t>
      </w:r>
      <w:r w:rsidR="007E0EFB">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6F86BE7A" w14:textId="4F08B5FE" w:rsidR="00084D0C" w:rsidRPr="00EF3A96" w:rsidRDefault="00084D0C" w:rsidP="00101153">
      <w:pPr>
        <w:pStyle w:val="1odstavec"/>
      </w:pPr>
      <w:r w:rsidRPr="00EF3A96">
        <w:t>Inflační doložka</w:t>
      </w:r>
      <w:r w:rsidR="00D57B30">
        <w:t xml:space="preserve"> k cenám služeb</w:t>
      </w:r>
    </w:p>
    <w:p w14:paraId="1F4650EC" w14:textId="489DD50B" w:rsidR="00084D0C" w:rsidRPr="0089539B" w:rsidRDefault="00084D0C" w:rsidP="004F738C">
      <w:pPr>
        <w:keepNext/>
        <w:numPr>
          <w:ilvl w:val="0"/>
          <w:numId w:val="103"/>
        </w:numPr>
        <w:spacing w:before="0" w:after="200" w:line="276" w:lineRule="auto"/>
        <w:rPr>
          <w:szCs w:val="18"/>
        </w:rPr>
      </w:pPr>
      <w:r w:rsidRPr="00F54017">
        <w:rPr>
          <w:szCs w:val="18"/>
        </w:rPr>
        <w:t xml:space="preserve">Jednotkové ceny služeb </w:t>
      </w:r>
      <w:r w:rsidRPr="0089539B">
        <w:rPr>
          <w:szCs w:val="18"/>
        </w:rPr>
        <w:t>v</w:t>
      </w:r>
      <w:r w:rsidR="005A3226" w:rsidRPr="0089539B">
        <w:rPr>
          <w:szCs w:val="18"/>
        </w:rPr>
        <w:t> </w:t>
      </w:r>
      <w:r w:rsidRPr="0089539B">
        <w:rPr>
          <w:szCs w:val="18"/>
        </w:rPr>
        <w:t>tabulce</w:t>
      </w:r>
      <w:r w:rsidR="005A3226" w:rsidRPr="0089539B">
        <w:rPr>
          <w:szCs w:val="18"/>
        </w:rPr>
        <w:t xml:space="preserve"> “</w:t>
      </w:r>
      <w:r w:rsidR="00F97C0C" w:rsidRPr="0089539B">
        <w:rPr>
          <w:szCs w:val="18"/>
        </w:rPr>
        <w:t>Mimozáruční opravy</w:t>
      </w:r>
      <w:r w:rsidR="005A3226" w:rsidRPr="0089539B">
        <w:rPr>
          <w:szCs w:val="18"/>
        </w:rPr>
        <w:t>“</w:t>
      </w:r>
      <w:r w:rsidRPr="0089539B">
        <w:rPr>
          <w:szCs w:val="18"/>
        </w:rPr>
        <w:t xml:space="preserve"> (dále jen „Ceny prací“) v příloze č. 3 této Rámcové dohody lze s účinky do budoucna změnit (oběma směry, tj. překročit či ponížit) pouze na základě žádosti některé Strany učiněné nejpozději k 1. květnu každého roku platnosti této Rámcové dohody, a to o procentní sazbu odpovídající kladné i záporné procentní sazbě růstu průměrné mzdy, která vychází z dat Veřejné databáze Českého statistického úřadu </w:t>
      </w:r>
      <w:r w:rsidR="00071FB0" w:rsidRPr="0089539B">
        <w:rPr>
          <w:szCs w:val="18"/>
        </w:rPr>
        <w:t xml:space="preserve">dostupných </w:t>
      </w:r>
      <w:r w:rsidRPr="0089539B">
        <w:rPr>
          <w:szCs w:val="18"/>
        </w:rPr>
        <w:t xml:space="preserve">na adrese: </w:t>
      </w:r>
    </w:p>
    <w:p w14:paraId="679B3849" w14:textId="465A4122" w:rsidR="00084D0C" w:rsidRPr="0089539B" w:rsidRDefault="00084D0C" w:rsidP="00084D0C">
      <w:pPr>
        <w:keepNext/>
        <w:spacing w:before="0" w:after="200" w:line="276" w:lineRule="auto"/>
        <w:ind w:left="1080"/>
        <w:rPr>
          <w:szCs w:val="18"/>
        </w:rPr>
      </w:pPr>
      <w:hyperlink r:id="rId11" w:history="1">
        <w:r w:rsidRPr="0089539B">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sidRPr="0089539B">
        <w:rPr>
          <w:szCs w:val="18"/>
        </w:rPr>
        <w:t xml:space="preserve"> </w:t>
      </w:r>
    </w:p>
    <w:p w14:paraId="48CB3E75" w14:textId="6741C2F8" w:rsidR="00084D0C" w:rsidRPr="0089539B" w:rsidRDefault="00084D0C" w:rsidP="00084D0C">
      <w:pPr>
        <w:keepNext/>
        <w:spacing w:before="0" w:after="200" w:line="276" w:lineRule="auto"/>
        <w:ind w:left="1080"/>
        <w:rPr>
          <w:szCs w:val="18"/>
        </w:rPr>
      </w:pPr>
      <w:r w:rsidRPr="0089539B">
        <w:t>(Veřejná databáze českého statistického úřadu; Statistiky; tabulka „Průměrná hrubá měsíční mzda zaměstnanců podle odvětví CZ-NACE“)</w:t>
      </w:r>
      <w:r w:rsidRPr="0089539B">
        <w:rPr>
          <w:szCs w:val="18"/>
        </w:rPr>
        <w:t xml:space="preserve">, z údajů k 4. čtvrtletí předchozího roku pro </w:t>
      </w:r>
      <w:r w:rsidR="00F97C0C" w:rsidRPr="0089539B">
        <w:rPr>
          <w:szCs w:val="18"/>
        </w:rPr>
        <w:t>sekci „Ostatní činnosti“)</w:t>
      </w:r>
      <w:r w:rsidRPr="0089539B">
        <w:rPr>
          <w:szCs w:val="18"/>
        </w:rPr>
        <w:t>.</w:t>
      </w:r>
    </w:p>
    <w:p w14:paraId="3827E499" w14:textId="60E18CEB" w:rsidR="00084D0C" w:rsidRPr="0089539B" w:rsidRDefault="00084D0C" w:rsidP="00084D0C">
      <w:pPr>
        <w:keepNext/>
        <w:spacing w:before="0" w:after="200" w:line="276" w:lineRule="auto"/>
        <w:ind w:left="1080"/>
        <w:rPr>
          <w:szCs w:val="18"/>
        </w:rPr>
      </w:pPr>
      <w:r w:rsidRPr="0089539B">
        <w:rPr>
          <w:szCs w:val="18"/>
        </w:rPr>
        <w:t xml:space="preserve">Smluvní strany pro zamezení pochybností konstatují, že při uplatnění inflační doložky dle tohoto článku IV. odst. </w:t>
      </w:r>
      <w:r w:rsidR="005A3226" w:rsidRPr="0089539B">
        <w:rPr>
          <w:szCs w:val="18"/>
        </w:rPr>
        <w:t>7</w:t>
      </w:r>
      <w:r w:rsidRPr="0089539B">
        <w:rPr>
          <w:szCs w:val="18"/>
        </w:rPr>
        <w:t xml:space="preserve"> Rámcové dohody se vždy vychází pouze z údajů k 4. čtvrtletí předchozího roku, tj. nároky z inflační doložky neuplatněné (příp. pozdě uplatněné) v předchozích letech nelze zohlednit.</w:t>
      </w:r>
    </w:p>
    <w:p w14:paraId="6D79901B" w14:textId="282D9AA9" w:rsidR="00084D0C" w:rsidRPr="0089539B" w:rsidRDefault="00084D0C" w:rsidP="004F738C">
      <w:pPr>
        <w:pStyle w:val="Odstavecseseznamem"/>
        <w:numPr>
          <w:ilvl w:val="0"/>
          <w:numId w:val="103"/>
        </w:numPr>
        <w:spacing w:before="0" w:after="200" w:line="276" w:lineRule="auto"/>
        <w:contextualSpacing w:val="0"/>
        <w:rPr>
          <w:bCs/>
          <w:iCs/>
          <w:szCs w:val="18"/>
        </w:rPr>
      </w:pPr>
      <w:r w:rsidRPr="0089539B">
        <w:rPr>
          <w:bCs/>
          <w:iCs/>
          <w:szCs w:val="18"/>
        </w:rPr>
        <w:t xml:space="preserve">Změnu Cen prací iniciuje jedna Strana, a to formou návrhu na dodatek k této Rámcové dohodě, který předloží druhé Straně nejpozději do data dle předchozího bodu tohoto článku IV. odst. </w:t>
      </w:r>
      <w:r w:rsidR="005A3226" w:rsidRPr="0089539B">
        <w:rPr>
          <w:bCs/>
          <w:iCs/>
          <w:szCs w:val="18"/>
        </w:rPr>
        <w:t>7</w:t>
      </w:r>
      <w:r w:rsidRPr="0089539B">
        <w:rPr>
          <w:bCs/>
          <w:iCs/>
          <w:szCs w:val="18"/>
        </w:rPr>
        <w:t xml:space="preserve"> k odsouhlasení. Návrh dodatku bude obsahovat konkrétní výši změny dle pravidel uvedených v tomto článku IV. odst. </w:t>
      </w:r>
      <w:r w:rsidR="005A3226" w:rsidRPr="0089539B">
        <w:rPr>
          <w:bCs/>
          <w:iCs/>
          <w:szCs w:val="18"/>
        </w:rPr>
        <w:t>7</w:t>
      </w:r>
      <w:r w:rsidRPr="0089539B">
        <w:rPr>
          <w:bCs/>
          <w:iCs/>
          <w:szCs w:val="18"/>
        </w:rPr>
        <w:t xml:space="preserve"> Rámcové dohody, včetně návrhu upravené přílohy č. 3 Rámcové dohody; upravené ceny se zaokrouhlí na dvě desetinná místa. Druhá Strana ve lhůtě do 21 kalendářních dnů ode dne doručení dokumentů dle tohoto článku posoudí, zda byly tyto dokumenty doručeny řádně (ve lhůtách, obsahově správné a úplné) a: </w:t>
      </w:r>
    </w:p>
    <w:p w14:paraId="6B9A436F" w14:textId="77777777" w:rsidR="00084D0C" w:rsidRPr="002C37F5" w:rsidRDefault="00084D0C" w:rsidP="00084D0C">
      <w:pPr>
        <w:pStyle w:val="Odstavecseseznamem"/>
        <w:numPr>
          <w:ilvl w:val="2"/>
          <w:numId w:val="2"/>
        </w:numPr>
        <w:tabs>
          <w:tab w:val="clear" w:pos="1800"/>
        </w:tabs>
        <w:spacing w:before="0" w:after="200" w:line="276" w:lineRule="auto"/>
        <w:ind w:left="1980" w:hanging="360"/>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1819DB42" w14:textId="77777777" w:rsidR="00084D0C" w:rsidRPr="002C37F5" w:rsidRDefault="00084D0C" w:rsidP="00084D0C">
      <w:pPr>
        <w:pStyle w:val="Odstavecseseznamem"/>
        <w:numPr>
          <w:ilvl w:val="2"/>
          <w:numId w:val="2"/>
        </w:numPr>
        <w:tabs>
          <w:tab w:val="clear" w:pos="1800"/>
        </w:tabs>
        <w:spacing w:before="0" w:after="200" w:line="276" w:lineRule="auto"/>
        <w:ind w:left="1980" w:hanging="360"/>
        <w:contextualSpacing w:val="0"/>
        <w:rPr>
          <w:bCs/>
          <w:iCs/>
          <w:szCs w:val="18"/>
        </w:rPr>
      </w:pPr>
      <w:r w:rsidRPr="002C37F5">
        <w:rPr>
          <w:bCs/>
          <w:iCs/>
          <w:szCs w:val="18"/>
        </w:rPr>
        <w:lastRenderedPageBreak/>
        <w:t>pokud budou dokumenty doručeny ve lhůtě, ale po obsahové stránce nesprávné či neúplné, vrátí (doručí) dokumenty ve stanovené lhůtě s</w:t>
      </w:r>
      <w:r>
        <w:rPr>
          <w:bCs/>
          <w:iCs/>
          <w:szCs w:val="18"/>
        </w:rPr>
        <w:t> </w:t>
      </w:r>
      <w:r w:rsidRPr="002C37F5">
        <w:rPr>
          <w:bCs/>
          <w:iCs/>
          <w:szCs w:val="18"/>
        </w:rPr>
        <w:t xml:space="preserve">odůvodněním druhé Straně k přepracování, </w:t>
      </w:r>
    </w:p>
    <w:p w14:paraId="32FD360A" w14:textId="77777777" w:rsidR="00084D0C" w:rsidRPr="002C37F5" w:rsidRDefault="00084D0C" w:rsidP="00084D0C">
      <w:pPr>
        <w:pStyle w:val="Odstavecseseznamem"/>
        <w:numPr>
          <w:ilvl w:val="2"/>
          <w:numId w:val="2"/>
        </w:numPr>
        <w:tabs>
          <w:tab w:val="clear" w:pos="1800"/>
        </w:tabs>
        <w:spacing w:before="0" w:after="200" w:line="276" w:lineRule="auto"/>
        <w:ind w:left="1980" w:hanging="360"/>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370EE6EA" w14:textId="77777777" w:rsidR="00084D0C" w:rsidRPr="002C37F5" w:rsidRDefault="00084D0C" w:rsidP="004F738C">
      <w:pPr>
        <w:pStyle w:val="Odstavecseseznamem"/>
        <w:numPr>
          <w:ilvl w:val="0"/>
          <w:numId w:val="103"/>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51BD6B36" w14:textId="789311D1" w:rsidR="00084D0C" w:rsidRPr="002C37F5" w:rsidRDefault="00084D0C" w:rsidP="004F738C">
      <w:pPr>
        <w:pStyle w:val="Odstavecseseznamem"/>
        <w:numPr>
          <w:ilvl w:val="0"/>
          <w:numId w:val="103"/>
        </w:numPr>
        <w:spacing w:before="0" w:after="200" w:line="276" w:lineRule="auto"/>
        <w:contextualSpacing w:val="0"/>
        <w:rPr>
          <w:bCs/>
          <w:iCs/>
          <w:szCs w:val="18"/>
        </w:rPr>
      </w:pPr>
      <w:r w:rsidRPr="002C37F5">
        <w:rPr>
          <w:bCs/>
          <w:iCs/>
          <w:szCs w:val="18"/>
        </w:rPr>
        <w:t xml:space="preserve">Strany si dále ujednaly, že změna Cen prací může být činěna pouze v souladu se ZZVZ a že změna Cen prací stanovená postupem dle tohoto ustanovení článku IV. odst. </w:t>
      </w:r>
      <w:r w:rsidR="005A3226">
        <w:rPr>
          <w:bCs/>
          <w:iCs/>
          <w:szCs w:val="18"/>
        </w:rPr>
        <w:t>7</w:t>
      </w:r>
      <w:r w:rsidRPr="002C37F5">
        <w:rPr>
          <w:bCs/>
          <w:iCs/>
          <w:szCs w:val="18"/>
        </w:rPr>
        <w:t xml:space="preserve"> Rámcové dohody se může aplikovat pouze v rámci následujících pravidel:</w:t>
      </w:r>
    </w:p>
    <w:p w14:paraId="6AC6C60A" w14:textId="3D1F899E" w:rsidR="00084D0C" w:rsidRPr="002C37F5" w:rsidRDefault="00084D0C" w:rsidP="004F738C">
      <w:pPr>
        <w:pStyle w:val="Odstavecseseznamem"/>
        <w:numPr>
          <w:ilvl w:val="0"/>
          <w:numId w:val="105"/>
        </w:numPr>
        <w:spacing w:before="0" w:after="200" w:line="276" w:lineRule="auto"/>
        <w:contextualSpacing w:val="0"/>
        <w:rPr>
          <w:bCs/>
          <w:iCs/>
          <w:szCs w:val="18"/>
        </w:rPr>
      </w:pPr>
      <w:r w:rsidRPr="002C37F5">
        <w:rPr>
          <w:bCs/>
          <w:iCs/>
          <w:szCs w:val="18"/>
        </w:rPr>
        <w:t xml:space="preserve">k indexaci dle tohoto článku IV. odst. </w:t>
      </w:r>
      <w:r w:rsidR="005A3226">
        <w:rPr>
          <w:bCs/>
          <w:iCs/>
          <w:szCs w:val="18"/>
        </w:rPr>
        <w:t>7</w:t>
      </w:r>
      <w:r w:rsidRPr="002C37F5">
        <w:rPr>
          <w:bCs/>
          <w:iCs/>
          <w:szCs w:val="18"/>
        </w:rPr>
        <w:t xml:space="preserve"> Rámcové dohody způsobem navyšujícím Ceny prací může dojít pouze v případě, kdy stanovený ukazatel meziročního růstu průměrné mzdy překročí v daném období hranici 2 %,</w:t>
      </w:r>
    </w:p>
    <w:p w14:paraId="66A85C26" w14:textId="77777777" w:rsidR="00084D0C" w:rsidRPr="002C37F5" w:rsidRDefault="00084D0C" w:rsidP="004F738C">
      <w:pPr>
        <w:pStyle w:val="Odstavecseseznamem"/>
        <w:numPr>
          <w:ilvl w:val="0"/>
          <w:numId w:val="105"/>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Pr>
          <w:bCs/>
          <w:iCs/>
          <w:szCs w:val="18"/>
        </w:rPr>
        <w:t xml:space="preserve"> (tj. 2 %),</w:t>
      </w:r>
    </w:p>
    <w:p w14:paraId="63E41B02" w14:textId="77777777" w:rsidR="00084D0C" w:rsidRPr="002C37F5" w:rsidRDefault="00084D0C" w:rsidP="004F738C">
      <w:pPr>
        <w:pStyle w:val="Odstavecseseznamem"/>
        <w:numPr>
          <w:ilvl w:val="0"/>
          <w:numId w:val="105"/>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w:t>
      </w:r>
      <w:r w:rsidRPr="0089539B">
        <w:rPr>
          <w:bCs/>
          <w:iCs/>
          <w:szCs w:val="18"/>
        </w:rPr>
        <w:t>než o 20 %, tj. v situaci, kdy ukazatel meziročního růstu průměrné mzdy je vyšší než 22 %, změna Cen prací v jednom roce trvání Rámcové dohody nemůže překročit 20% navýšení (včetně) oproti</w:t>
      </w:r>
      <w:r w:rsidRPr="002C37F5">
        <w:rPr>
          <w:bCs/>
          <w:iCs/>
          <w:szCs w:val="18"/>
        </w:rPr>
        <w:t xml:space="preserve">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40ED0992" w14:textId="77777777" w:rsidR="00084D0C" w:rsidRPr="002C37F5" w:rsidRDefault="00084D0C" w:rsidP="004F738C">
      <w:pPr>
        <w:pStyle w:val="Odstavecseseznamem"/>
        <w:numPr>
          <w:ilvl w:val="0"/>
          <w:numId w:val="103"/>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60950AD1" w14:textId="7DEF54A0" w:rsidR="00084D0C" w:rsidRPr="002C37F5" w:rsidRDefault="00084D0C" w:rsidP="004F738C">
      <w:pPr>
        <w:pStyle w:val="Odstavecseseznamem"/>
        <w:numPr>
          <w:ilvl w:val="0"/>
          <w:numId w:val="103"/>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 xml:space="preserve">IV. odst. </w:t>
      </w:r>
      <w:r w:rsidR="005A3226">
        <w:rPr>
          <w:bCs/>
          <w:iCs/>
          <w:szCs w:val="18"/>
        </w:rPr>
        <w:t>7</w:t>
      </w:r>
      <w:r w:rsidRPr="002C37F5">
        <w:rPr>
          <w:szCs w:val="18"/>
        </w:rPr>
        <w:t xml:space="preserve"> Rámcové dohody v každém dalším roce trvání této Rámcové dohody. </w:t>
      </w:r>
    </w:p>
    <w:p w14:paraId="50CCD987" w14:textId="77777777" w:rsidR="00084D0C" w:rsidRPr="002C37F5" w:rsidRDefault="00084D0C" w:rsidP="004F738C">
      <w:pPr>
        <w:pStyle w:val="Odstavecseseznamem"/>
        <w:numPr>
          <w:ilvl w:val="0"/>
          <w:numId w:val="103"/>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DC1F592" w14:textId="3351C5AC" w:rsidR="00084D0C" w:rsidRPr="0089539B" w:rsidRDefault="00084D0C" w:rsidP="004F738C">
      <w:pPr>
        <w:pStyle w:val="Odstavecseseznamem"/>
        <w:numPr>
          <w:ilvl w:val="0"/>
          <w:numId w:val="103"/>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w:t>
      </w:r>
      <w:r w:rsidR="005A3226">
        <w:rPr>
          <w:bCs/>
          <w:iCs/>
          <w:szCs w:val="18"/>
        </w:rPr>
        <w:t>7</w:t>
      </w:r>
      <w:r w:rsidRPr="006C207B">
        <w:rPr>
          <w:bCs/>
          <w:iCs/>
          <w:szCs w:val="18"/>
        </w:rPr>
        <w:t xml:space="preserve"> </w:t>
      </w:r>
      <w:r w:rsidRPr="006C207B">
        <w:rPr>
          <w:szCs w:val="18"/>
        </w:rPr>
        <w:t xml:space="preserve">Rámcové dohody se nevztahuje na jednotkové </w:t>
      </w:r>
      <w:r w:rsidRPr="0089539B">
        <w:rPr>
          <w:szCs w:val="18"/>
        </w:rPr>
        <w:t xml:space="preserve">ceny </w:t>
      </w:r>
      <w:r w:rsidR="00572F06" w:rsidRPr="0089539B">
        <w:rPr>
          <w:szCs w:val="18"/>
        </w:rPr>
        <w:t>v tabulce „Ceník náhradních dílů“ a tabulce „Dálkový monitoring“</w:t>
      </w:r>
      <w:r w:rsidRPr="0089539B">
        <w:rPr>
          <w:szCs w:val="18"/>
        </w:rPr>
        <w:t xml:space="preserve"> přílohy č. 3 této Rámcové dohody.</w:t>
      </w:r>
    </w:p>
    <w:p w14:paraId="74F6C098" w14:textId="6319373E" w:rsidR="00084D0C" w:rsidRPr="0089539B" w:rsidRDefault="00084D0C" w:rsidP="004F738C">
      <w:pPr>
        <w:pStyle w:val="Odstavecseseznamem"/>
        <w:numPr>
          <w:ilvl w:val="0"/>
          <w:numId w:val="103"/>
        </w:numPr>
        <w:spacing w:before="0" w:after="200" w:line="276" w:lineRule="auto"/>
        <w:contextualSpacing w:val="0"/>
        <w:rPr>
          <w:szCs w:val="18"/>
        </w:rPr>
      </w:pPr>
      <w:r w:rsidRPr="0089539B">
        <w:rPr>
          <w:szCs w:val="18"/>
        </w:rPr>
        <w:t xml:space="preserve">Pro vyloučení všech pochybností smluvní strany uvádí ilustrativní příklady aplikace inflační doložky dle tohoto článku </w:t>
      </w:r>
      <w:r w:rsidRPr="0089539B">
        <w:rPr>
          <w:bCs/>
          <w:iCs/>
          <w:szCs w:val="18"/>
        </w:rPr>
        <w:t xml:space="preserve">IV. odst. </w:t>
      </w:r>
      <w:r w:rsidR="005A3226" w:rsidRPr="0089539B">
        <w:rPr>
          <w:bCs/>
          <w:iCs/>
          <w:szCs w:val="18"/>
        </w:rPr>
        <w:t>7</w:t>
      </w:r>
      <w:r w:rsidRPr="0089539B">
        <w:rPr>
          <w:szCs w:val="18"/>
        </w:rPr>
        <w:t xml:space="preserve"> Rámcové dohody:</w:t>
      </w:r>
    </w:p>
    <w:p w14:paraId="39479043" w14:textId="77777777" w:rsidR="00084D0C" w:rsidRPr="0089539B" w:rsidRDefault="00084D0C" w:rsidP="004F738C">
      <w:pPr>
        <w:pStyle w:val="Odstavecseseznamem"/>
        <w:numPr>
          <w:ilvl w:val="0"/>
          <w:numId w:val="104"/>
        </w:numPr>
        <w:spacing w:before="0" w:after="200" w:line="276" w:lineRule="auto"/>
        <w:jc w:val="left"/>
        <w:rPr>
          <w:szCs w:val="18"/>
        </w:rPr>
      </w:pPr>
      <w:r w:rsidRPr="0089539B">
        <w:rPr>
          <w:szCs w:val="18"/>
        </w:rPr>
        <w:t>Příklad 1:</w:t>
      </w:r>
    </w:p>
    <w:p w14:paraId="09763CB9" w14:textId="10E2958E" w:rsidR="00084D0C" w:rsidRPr="0089539B" w:rsidRDefault="00084D0C" w:rsidP="00084D0C">
      <w:pPr>
        <w:spacing w:line="276" w:lineRule="auto"/>
        <w:ind w:left="1843"/>
        <w:rPr>
          <w:szCs w:val="18"/>
        </w:rPr>
      </w:pPr>
      <w:r w:rsidRPr="0089539B">
        <w:rPr>
          <w:szCs w:val="18"/>
        </w:rPr>
        <w:t xml:space="preserve">Žádost na úpravu Cen prací by byla podána v roce </w:t>
      </w:r>
      <w:r w:rsidR="005A3226" w:rsidRPr="0089539B">
        <w:rPr>
          <w:szCs w:val="18"/>
        </w:rPr>
        <w:t xml:space="preserve">2013 </w:t>
      </w:r>
      <w:r w:rsidRPr="0089539B">
        <w:rPr>
          <w:szCs w:val="18"/>
        </w:rPr>
        <w:t xml:space="preserve">a byla by podána včas. Ukazatel změny průměrné mzdy byl ve sledovaném období (4. čtvrtletí </w:t>
      </w:r>
      <w:r w:rsidR="005A3226" w:rsidRPr="0089539B">
        <w:rPr>
          <w:szCs w:val="18"/>
        </w:rPr>
        <w:t xml:space="preserve">2012 </w:t>
      </w:r>
      <w:r w:rsidRPr="0089539B">
        <w:rPr>
          <w:szCs w:val="18"/>
        </w:rPr>
        <w:t xml:space="preserve">– </w:t>
      </w:r>
      <w:r w:rsidRPr="0089539B">
        <w:rPr>
          <w:szCs w:val="18"/>
        </w:rPr>
        <w:lastRenderedPageBreak/>
        <w:t xml:space="preserve">tj. 4. čtvrtletí kalendářního roku předcházejícího před podáním žádosti na úpravu </w:t>
      </w:r>
      <w:r w:rsidRPr="0089539B">
        <w:rPr>
          <w:bCs/>
          <w:iCs/>
          <w:szCs w:val="18"/>
        </w:rPr>
        <w:t>Cen prací</w:t>
      </w:r>
      <w:r w:rsidRPr="0089539B">
        <w:rPr>
          <w:szCs w:val="18"/>
        </w:rPr>
        <w:t>) 100,</w:t>
      </w:r>
      <w:r w:rsidR="005A3226" w:rsidRPr="0089539B">
        <w:rPr>
          <w:szCs w:val="18"/>
        </w:rPr>
        <w:t xml:space="preserve">8 </w:t>
      </w:r>
      <w:r w:rsidRPr="0089539B">
        <w:rPr>
          <w:szCs w:val="18"/>
        </w:rPr>
        <w:t xml:space="preserve">% v </w:t>
      </w:r>
      <w:r w:rsidR="005A3226" w:rsidRPr="0089539B">
        <w:rPr>
          <w:szCs w:val="18"/>
        </w:rPr>
        <w:t>sekci „Ostatní činnosti“</w:t>
      </w:r>
      <w:r w:rsidRPr="0089539B">
        <w:rPr>
          <w:szCs w:val="18"/>
        </w:rPr>
        <w:t xml:space="preserve">. Jelikož nebyla dosažena hranice 2% nárůstu (tj. meziroční index nepřekročil 102 %) dle tohoto článku </w:t>
      </w:r>
      <w:r w:rsidRPr="0089539B">
        <w:rPr>
          <w:bCs/>
          <w:iCs/>
          <w:szCs w:val="18"/>
        </w:rPr>
        <w:t xml:space="preserve">IV. odst. </w:t>
      </w:r>
      <w:r w:rsidR="005A3226" w:rsidRPr="0089539B">
        <w:rPr>
          <w:bCs/>
          <w:iCs/>
          <w:szCs w:val="18"/>
        </w:rPr>
        <w:t xml:space="preserve">7 </w:t>
      </w:r>
      <w:r w:rsidRPr="0089539B">
        <w:rPr>
          <w:bCs/>
          <w:iCs/>
          <w:szCs w:val="18"/>
        </w:rPr>
        <w:t>Rámcové dohody</w:t>
      </w:r>
      <w:r w:rsidRPr="0089539B">
        <w:rPr>
          <w:szCs w:val="18"/>
        </w:rPr>
        <w:t xml:space="preserve"> (změna dosáhla pouze 0,</w:t>
      </w:r>
      <w:r w:rsidR="005A3226" w:rsidRPr="0089539B">
        <w:rPr>
          <w:szCs w:val="18"/>
        </w:rPr>
        <w:t xml:space="preserve">8 </w:t>
      </w:r>
      <w:r w:rsidRPr="0089539B">
        <w:rPr>
          <w:szCs w:val="18"/>
        </w:rPr>
        <w:t xml:space="preserve">% nárůstu), tak by nedošlo k uplatnění inflační doložky a Zhotovitel nemohl žádat změnu </w:t>
      </w:r>
      <w:r w:rsidRPr="0089539B">
        <w:rPr>
          <w:bCs/>
          <w:iCs/>
          <w:szCs w:val="18"/>
        </w:rPr>
        <w:t>Cen prací</w:t>
      </w:r>
      <w:r w:rsidRPr="0089539B">
        <w:rPr>
          <w:szCs w:val="18"/>
        </w:rPr>
        <w:t>.</w:t>
      </w:r>
    </w:p>
    <w:p w14:paraId="18044BA4" w14:textId="77777777" w:rsidR="00084D0C" w:rsidRPr="0089539B" w:rsidRDefault="00084D0C" w:rsidP="004F738C">
      <w:pPr>
        <w:pStyle w:val="Odstavecseseznamem"/>
        <w:numPr>
          <w:ilvl w:val="0"/>
          <w:numId w:val="104"/>
        </w:numPr>
        <w:spacing w:before="0" w:after="200" w:line="276" w:lineRule="auto"/>
        <w:jc w:val="left"/>
        <w:rPr>
          <w:szCs w:val="18"/>
        </w:rPr>
      </w:pPr>
      <w:r w:rsidRPr="0089539B">
        <w:rPr>
          <w:bCs/>
          <w:iCs/>
          <w:szCs w:val="18"/>
        </w:rPr>
        <w:t>Příklad</w:t>
      </w:r>
      <w:r w:rsidRPr="0089539B">
        <w:rPr>
          <w:szCs w:val="18"/>
        </w:rPr>
        <w:t xml:space="preserve"> 2:</w:t>
      </w:r>
    </w:p>
    <w:p w14:paraId="77D6A286" w14:textId="1047770A" w:rsidR="00084D0C" w:rsidRPr="0089539B" w:rsidRDefault="00084D0C" w:rsidP="00084D0C">
      <w:pPr>
        <w:spacing w:line="276" w:lineRule="auto"/>
        <w:ind w:left="1843"/>
        <w:rPr>
          <w:szCs w:val="18"/>
        </w:rPr>
      </w:pPr>
      <w:r w:rsidRPr="0089539B">
        <w:rPr>
          <w:szCs w:val="18"/>
        </w:rPr>
        <w:t xml:space="preserve">Žádost na úpravu Cen prací by byla podána v roce </w:t>
      </w:r>
      <w:r w:rsidR="005A3226" w:rsidRPr="0089539B">
        <w:rPr>
          <w:szCs w:val="18"/>
        </w:rPr>
        <w:t xml:space="preserve">2025 </w:t>
      </w:r>
      <w:r w:rsidRPr="0089539B">
        <w:rPr>
          <w:szCs w:val="18"/>
        </w:rPr>
        <w:t xml:space="preserve">a byla by podána včas. Ukazatel změny průměrné mzdy byl ve sledovaném období (4. čtvrtletí </w:t>
      </w:r>
      <w:r w:rsidR="005A3226" w:rsidRPr="0089539B">
        <w:rPr>
          <w:szCs w:val="18"/>
        </w:rPr>
        <w:t>2024</w:t>
      </w:r>
      <w:r w:rsidRPr="0089539B">
        <w:rPr>
          <w:szCs w:val="18"/>
        </w:rPr>
        <w:t>) 1</w:t>
      </w:r>
      <w:r w:rsidR="005A3226" w:rsidRPr="0089539B">
        <w:rPr>
          <w:szCs w:val="18"/>
        </w:rPr>
        <w:t>12,9</w:t>
      </w:r>
      <w:r w:rsidRPr="0089539B">
        <w:rPr>
          <w:szCs w:val="18"/>
        </w:rPr>
        <w:t xml:space="preserve"> % v </w:t>
      </w:r>
      <w:r w:rsidR="005A3226" w:rsidRPr="0089539B">
        <w:rPr>
          <w:szCs w:val="18"/>
        </w:rPr>
        <w:t>sekci „Ostatní činnosti“</w:t>
      </w:r>
      <w:r w:rsidRPr="0089539B">
        <w:rPr>
          <w:szCs w:val="18"/>
        </w:rPr>
        <w:t xml:space="preserve">. Jelikož byla přesažena hranice 2% nárůstu dle tohoto článku </w:t>
      </w:r>
      <w:r w:rsidRPr="0089539B">
        <w:rPr>
          <w:bCs/>
          <w:iCs/>
          <w:szCs w:val="18"/>
        </w:rPr>
        <w:t xml:space="preserve">IV. odst. </w:t>
      </w:r>
      <w:r w:rsidR="005A3226" w:rsidRPr="0089539B">
        <w:rPr>
          <w:bCs/>
          <w:iCs/>
          <w:szCs w:val="18"/>
        </w:rPr>
        <w:t>7</w:t>
      </w:r>
      <w:r w:rsidRPr="0089539B">
        <w:rPr>
          <w:bCs/>
          <w:iCs/>
          <w:szCs w:val="18"/>
        </w:rPr>
        <w:t xml:space="preserve"> Rámcové dohody</w:t>
      </w:r>
      <w:r w:rsidRPr="0089539B">
        <w:rPr>
          <w:szCs w:val="18"/>
        </w:rPr>
        <w:t xml:space="preserve"> (změna dosáhla </w:t>
      </w:r>
      <w:r w:rsidR="005A3226" w:rsidRPr="0089539B">
        <w:rPr>
          <w:szCs w:val="18"/>
        </w:rPr>
        <w:t>12,9</w:t>
      </w:r>
      <w:r w:rsidRPr="0089539B">
        <w:rPr>
          <w:szCs w:val="18"/>
        </w:rPr>
        <w:t xml:space="preserve">% nárůstu), tak by došlo k uplatnění inflační doložky a Zhotovitel mohl žádat zvýšení ceny o </w:t>
      </w:r>
      <w:r w:rsidR="005A3226" w:rsidRPr="0089539B">
        <w:rPr>
          <w:szCs w:val="18"/>
        </w:rPr>
        <w:t>10,9</w:t>
      </w:r>
      <w:r w:rsidRPr="0089539B">
        <w:rPr>
          <w:bCs/>
          <w:iCs/>
          <w:szCs w:val="18"/>
        </w:rPr>
        <w:t> </w:t>
      </w:r>
      <w:r w:rsidRPr="0089539B">
        <w:rPr>
          <w:szCs w:val="18"/>
        </w:rPr>
        <w:t>%, tj. rozdíl, o který skutečné navýšení (</w:t>
      </w:r>
      <w:r w:rsidR="005A3226" w:rsidRPr="0089539B">
        <w:rPr>
          <w:szCs w:val="18"/>
        </w:rPr>
        <w:t>12,9</w:t>
      </w:r>
      <w:r w:rsidRPr="0089539B">
        <w:rPr>
          <w:szCs w:val="18"/>
        </w:rPr>
        <w:t xml:space="preserve"> %) překročilo hranici 2 %.</w:t>
      </w:r>
    </w:p>
    <w:p w14:paraId="0025E79E" w14:textId="77777777" w:rsidR="00084D0C" w:rsidRPr="0089539B" w:rsidRDefault="00084D0C" w:rsidP="004F738C">
      <w:pPr>
        <w:pStyle w:val="Odstavecseseznamem"/>
        <w:numPr>
          <w:ilvl w:val="0"/>
          <w:numId w:val="104"/>
        </w:numPr>
        <w:spacing w:before="0" w:after="200" w:line="276" w:lineRule="auto"/>
        <w:jc w:val="left"/>
        <w:rPr>
          <w:szCs w:val="18"/>
        </w:rPr>
      </w:pPr>
      <w:r w:rsidRPr="0089539B">
        <w:rPr>
          <w:szCs w:val="18"/>
        </w:rPr>
        <w:t>Příklad 3:</w:t>
      </w:r>
    </w:p>
    <w:p w14:paraId="49335278" w14:textId="5D47966A" w:rsidR="00084D0C" w:rsidRPr="0089539B" w:rsidRDefault="00084D0C" w:rsidP="00084D0C">
      <w:pPr>
        <w:spacing w:line="276" w:lineRule="auto"/>
        <w:ind w:left="1843"/>
        <w:rPr>
          <w:szCs w:val="18"/>
        </w:rPr>
      </w:pPr>
      <w:r w:rsidRPr="0089539B">
        <w:rPr>
          <w:szCs w:val="18"/>
        </w:rPr>
        <w:t xml:space="preserve">Ukazatel změny průměrné mzdy byl v daném hypotetickém sledovaném období 125 % v </w:t>
      </w:r>
      <w:r w:rsidR="005A3226" w:rsidRPr="0089539B">
        <w:rPr>
          <w:szCs w:val="18"/>
        </w:rPr>
        <w:t>sekci „Ostatní činnosti“</w:t>
      </w:r>
      <w:r w:rsidRPr="0089539B">
        <w:rPr>
          <w:szCs w:val="18"/>
        </w:rPr>
        <w:t xml:space="preserve">. Jelikož byla přesažena hranice 2% nárůstu dle tohoto článku </w:t>
      </w:r>
      <w:r w:rsidRPr="0089539B">
        <w:rPr>
          <w:bCs/>
          <w:iCs/>
          <w:szCs w:val="18"/>
        </w:rPr>
        <w:t xml:space="preserve">IV. odst. </w:t>
      </w:r>
      <w:r w:rsidR="005A3226" w:rsidRPr="0089539B">
        <w:rPr>
          <w:bCs/>
          <w:iCs/>
          <w:szCs w:val="18"/>
        </w:rPr>
        <w:t>7</w:t>
      </w:r>
      <w:r w:rsidRPr="0089539B">
        <w:rPr>
          <w:bCs/>
          <w:iCs/>
          <w:szCs w:val="18"/>
        </w:rPr>
        <w:t xml:space="preserve"> Rámcové dohody</w:t>
      </w:r>
      <w:r w:rsidRPr="0089539B">
        <w:rPr>
          <w:szCs w:val="18"/>
        </w:rPr>
        <w:t xml:space="preserve"> (změna dosáhla 25% nárůstu), tak dojde k uplatnění inflační doložky. Dle obecného pravidla by Zhotovitel mohl uplatňovat navýšení </w:t>
      </w:r>
      <w:r w:rsidRPr="0089539B">
        <w:rPr>
          <w:bCs/>
          <w:iCs/>
          <w:szCs w:val="18"/>
        </w:rPr>
        <w:t>Cen prací</w:t>
      </w:r>
      <w:r w:rsidRPr="0089539B">
        <w:rPr>
          <w:szCs w:val="18"/>
        </w:rPr>
        <w:t xml:space="preserve"> o 23 %, tj. navýšení přestavující rozdíl mezi skutečným nárůstem indexů (25 %) a hranicí 2 %, avšak Strany si sjednaly strop pro inflační navýšení Cen v jednom roce na 20 %, tudíž Zhotovitel může žádat zvýšení Ceny o (maximálních) 20 %. Dosažení uvedeného stropu nebude mít vliv na uplatnění inflační doložky v následujícím roce.</w:t>
      </w:r>
    </w:p>
    <w:p w14:paraId="50EF96AB" w14:textId="77777777" w:rsidR="00084D0C" w:rsidRPr="0089539B" w:rsidRDefault="00084D0C" w:rsidP="004F738C">
      <w:pPr>
        <w:pStyle w:val="Odstavecseseznamem"/>
        <w:numPr>
          <w:ilvl w:val="0"/>
          <w:numId w:val="104"/>
        </w:numPr>
        <w:spacing w:before="0" w:after="200" w:line="276" w:lineRule="auto"/>
        <w:jc w:val="left"/>
        <w:rPr>
          <w:szCs w:val="18"/>
        </w:rPr>
      </w:pPr>
      <w:r w:rsidRPr="0089539B">
        <w:rPr>
          <w:szCs w:val="18"/>
        </w:rPr>
        <w:t>Příklad 4:</w:t>
      </w:r>
    </w:p>
    <w:p w14:paraId="33D2CB19" w14:textId="222706B9" w:rsidR="00D57B30" w:rsidRPr="0089539B" w:rsidRDefault="00084D0C" w:rsidP="0089539B">
      <w:pPr>
        <w:spacing w:line="276" w:lineRule="auto"/>
        <w:ind w:left="1843"/>
        <w:rPr>
          <w:szCs w:val="18"/>
        </w:rPr>
      </w:pPr>
      <w:r w:rsidRPr="0089539B">
        <w:rPr>
          <w:szCs w:val="18"/>
        </w:rPr>
        <w:t xml:space="preserve">Ukazatel změny průměrné mzdy byl v daném hypotetickém sledovaném období 94 % v </w:t>
      </w:r>
      <w:r w:rsidR="005A3226" w:rsidRPr="0089539B">
        <w:rPr>
          <w:szCs w:val="18"/>
        </w:rPr>
        <w:t>sekci „Ostatní činnosti“</w:t>
      </w:r>
      <w:r w:rsidRPr="0089539B">
        <w:rPr>
          <w:szCs w:val="18"/>
        </w:rPr>
        <w:t>. Jelikož došlo k reálnému snížení indexu o 6 %, dojde k uplatnění inflační doložky v záporné hodnotě a Objednatel může žádat snížení Cen prací o 6 %</w:t>
      </w:r>
    </w:p>
    <w:p w14:paraId="77E9DC37" w14:textId="30A9E2D4" w:rsidR="00D57B30" w:rsidRPr="0089539B" w:rsidRDefault="00D57B30" w:rsidP="00101153">
      <w:pPr>
        <w:pStyle w:val="1odstavec"/>
      </w:pPr>
      <w:r w:rsidRPr="0089539B">
        <w:t>Inflační doložka k cenám náhradních dílů</w:t>
      </w:r>
    </w:p>
    <w:p w14:paraId="5B27D6DF" w14:textId="77777777" w:rsidR="00071FB0" w:rsidRPr="0089539B" w:rsidRDefault="004F738C" w:rsidP="001E1A74">
      <w:pPr>
        <w:pStyle w:val="Odstavecseseznamem"/>
        <w:numPr>
          <w:ilvl w:val="0"/>
          <w:numId w:val="116"/>
        </w:numPr>
        <w:contextualSpacing w:val="0"/>
        <w:rPr>
          <w:szCs w:val="18"/>
        </w:rPr>
      </w:pPr>
      <w:r w:rsidRPr="0089539B">
        <w:rPr>
          <w:szCs w:val="18"/>
        </w:rPr>
        <w:t>Jednotkové ceny výrobků v tabulce „Ceník náhradních dílů“ (dále jen „Ceny dílů“) v příloze č. 3 této Rámcové dohody lze s účinky do budoucna změnit (oběma směry, tj. překročit či ponížit) pouze na základě žádosti některé Strany učiněné nejpozději k 1. květnu každého roku platnosti této Rámcové dohody, a to o procentní sazbu odpovídající kladné i záporné procentní sazbě vývoje cen skupiny 26 „Počítače, elektronické a optické přístroje a zařízení“ dle údajů Indexu cen průmyslových výrobců Českého statistického úřadu</w:t>
      </w:r>
      <w:r w:rsidR="00071FB0" w:rsidRPr="0089539B">
        <w:rPr>
          <w:szCs w:val="18"/>
        </w:rPr>
        <w:t xml:space="preserve">. </w:t>
      </w:r>
    </w:p>
    <w:p w14:paraId="1E00FF80" w14:textId="77777777" w:rsidR="00101153" w:rsidRDefault="00071FB0" w:rsidP="001E1A74">
      <w:pPr>
        <w:pStyle w:val="Odstavecseseznamem"/>
        <w:ind w:left="1080"/>
        <w:contextualSpacing w:val="0"/>
        <w:rPr>
          <w:szCs w:val="18"/>
        </w:rPr>
      </w:pPr>
      <w:r w:rsidRPr="00071FB0">
        <w:rPr>
          <w:szCs w:val="18"/>
        </w:rPr>
        <w:t>Údaje Českého statistického úřadu</w:t>
      </w:r>
      <w:r>
        <w:rPr>
          <w:szCs w:val="18"/>
        </w:rPr>
        <w:t xml:space="preserve"> jsou </w:t>
      </w:r>
      <w:r w:rsidRPr="00071FB0">
        <w:rPr>
          <w:szCs w:val="18"/>
        </w:rPr>
        <w:t>dostupné pod odkazem</w:t>
      </w:r>
      <w:r w:rsidR="00101153">
        <w:rPr>
          <w:szCs w:val="18"/>
        </w:rPr>
        <w:t>:</w:t>
      </w:r>
    </w:p>
    <w:p w14:paraId="05D5E7BF" w14:textId="79593138" w:rsidR="00101153" w:rsidRDefault="00071FB0" w:rsidP="001E1A74">
      <w:pPr>
        <w:pStyle w:val="Odstavecseseznamem"/>
        <w:ind w:left="1080"/>
        <w:contextualSpacing w:val="0"/>
        <w:rPr>
          <w:szCs w:val="18"/>
        </w:rPr>
      </w:pPr>
      <w:r w:rsidRPr="00071FB0">
        <w:rPr>
          <w:szCs w:val="18"/>
        </w:rPr>
        <w:t xml:space="preserve"> </w:t>
      </w:r>
      <w:hyperlink r:id="rId12" w:history="1">
        <w:r w:rsidRPr="00071FB0">
          <w:rPr>
            <w:rStyle w:val="Hypertextovodkaz"/>
            <w:szCs w:val="18"/>
          </w:rPr>
          <w:t>https://csu.gov.cz/produkty/ipc_cr</w:t>
        </w:r>
      </w:hyperlink>
      <w:r w:rsidRPr="00071FB0">
        <w:rPr>
          <w:szCs w:val="18"/>
        </w:rPr>
        <w:t xml:space="preserve"> </w:t>
      </w:r>
      <w:r>
        <w:rPr>
          <w:szCs w:val="18"/>
        </w:rPr>
        <w:t xml:space="preserve"> </w:t>
      </w:r>
    </w:p>
    <w:p w14:paraId="12C0F332" w14:textId="6A1D6C70" w:rsidR="00071FB0" w:rsidRDefault="00071FB0" w:rsidP="001E1A74">
      <w:pPr>
        <w:pStyle w:val="Odstavecseseznamem"/>
        <w:ind w:left="1080"/>
        <w:contextualSpacing w:val="0"/>
        <w:rPr>
          <w:szCs w:val="18"/>
        </w:rPr>
      </w:pPr>
      <w:r w:rsidRPr="00071FB0">
        <w:rPr>
          <w:szCs w:val="18"/>
        </w:rPr>
        <w:t xml:space="preserve">v Tab. 2.1 „Indexy cen průmyslových výrobců podle CZ-CPA“, list „IS roční“ (cesta k dokumentu v době uzavření této Rámcové dohody: Český statistický úřad -&gt; Databáze a aplikace -&gt; Vydáváme -&gt; Časové řady -&gt; Ceny </w:t>
      </w:r>
      <w:proofErr w:type="gramStart"/>
      <w:r w:rsidRPr="00071FB0">
        <w:rPr>
          <w:szCs w:val="18"/>
        </w:rPr>
        <w:t>výrobců - časové</w:t>
      </w:r>
      <w:proofErr w:type="gramEnd"/>
      <w:r w:rsidRPr="00071FB0">
        <w:rPr>
          <w:szCs w:val="18"/>
        </w:rPr>
        <w:t xml:space="preserve"> řady). </w:t>
      </w:r>
    </w:p>
    <w:p w14:paraId="1E7EC865" w14:textId="7C743FCF" w:rsidR="00071FB0" w:rsidRDefault="00071FB0" w:rsidP="001E1A74">
      <w:pPr>
        <w:pStyle w:val="Odstavecseseznamem"/>
        <w:ind w:left="1080"/>
        <w:contextualSpacing w:val="0"/>
        <w:rPr>
          <w:szCs w:val="18"/>
        </w:rPr>
      </w:pPr>
      <w:r w:rsidRPr="00071FB0">
        <w:rPr>
          <w:szCs w:val="18"/>
        </w:rPr>
        <w:t xml:space="preserve">V případě, že dojde ke změně názvu, zařazení či kategorie dané skupiny v Indexu cen průmyslových výrobců, platí, že posuzovanou skupinou je skupina, do které lze </w:t>
      </w:r>
      <w:r>
        <w:rPr>
          <w:szCs w:val="18"/>
        </w:rPr>
        <w:t xml:space="preserve">náhradní díly </w:t>
      </w:r>
      <w:r w:rsidRPr="00071FB0">
        <w:rPr>
          <w:szCs w:val="18"/>
        </w:rPr>
        <w:t xml:space="preserve">specifikované v příloze č. </w:t>
      </w:r>
      <w:r>
        <w:rPr>
          <w:szCs w:val="18"/>
        </w:rPr>
        <w:t>3</w:t>
      </w:r>
      <w:r w:rsidRPr="00071FB0">
        <w:rPr>
          <w:szCs w:val="18"/>
        </w:rPr>
        <w:t xml:space="preserve"> Rámcové dohody a zároveň má nejvyšší číslo úrovně skupiny. </w:t>
      </w:r>
    </w:p>
    <w:p w14:paraId="5FF684C7" w14:textId="46EA45C5" w:rsidR="00071FB0" w:rsidRDefault="00071FB0" w:rsidP="001E1A74">
      <w:pPr>
        <w:pStyle w:val="Odstavecseseznamem"/>
        <w:ind w:left="1080"/>
        <w:contextualSpacing w:val="0"/>
        <w:rPr>
          <w:szCs w:val="18"/>
        </w:rPr>
      </w:pPr>
      <w:r w:rsidRPr="00071FB0">
        <w:rPr>
          <w:szCs w:val="18"/>
        </w:rPr>
        <w:lastRenderedPageBreak/>
        <w:t xml:space="preserve">Rozhodným obdobím, na nějž se inflační doložka aplikuje, je </w:t>
      </w:r>
      <w:r w:rsidRPr="0089539B">
        <w:rPr>
          <w:szCs w:val="18"/>
        </w:rPr>
        <w:t>vždy kalendářní rok, který</w:t>
      </w:r>
      <w:r w:rsidRPr="00071FB0">
        <w:rPr>
          <w:szCs w:val="18"/>
        </w:rPr>
        <w:t xml:space="preserve"> předchází roku žádosti o úpravu cen.</w:t>
      </w:r>
    </w:p>
    <w:p w14:paraId="5D782B14" w14:textId="43B37734" w:rsidR="004F738C" w:rsidRPr="004F738C" w:rsidRDefault="004F738C" w:rsidP="001E1A74">
      <w:pPr>
        <w:pStyle w:val="Odstavecseseznamem"/>
        <w:ind w:left="1080"/>
        <w:contextualSpacing w:val="0"/>
        <w:rPr>
          <w:szCs w:val="18"/>
        </w:rPr>
      </w:pPr>
      <w:r w:rsidRPr="004F738C">
        <w:rPr>
          <w:szCs w:val="18"/>
        </w:rPr>
        <w:t xml:space="preserve">Smluvní strany pro zamezení pochybností konstatují, že při uplatnění inflační doložky dle tohoto článku IV. odst. </w:t>
      </w:r>
      <w:r w:rsidR="00071FB0">
        <w:rPr>
          <w:szCs w:val="18"/>
        </w:rPr>
        <w:t>8</w:t>
      </w:r>
      <w:r w:rsidRPr="004F738C">
        <w:rPr>
          <w:szCs w:val="18"/>
        </w:rPr>
        <w:t xml:space="preserve"> Rámcové dohody se vždy vychází pouze z údajů předchozího</w:t>
      </w:r>
      <w:r w:rsidR="00071FB0">
        <w:rPr>
          <w:szCs w:val="18"/>
        </w:rPr>
        <w:t xml:space="preserve"> kalendářního</w:t>
      </w:r>
      <w:r w:rsidRPr="004F738C">
        <w:rPr>
          <w:szCs w:val="18"/>
        </w:rPr>
        <w:t xml:space="preserve"> roku, tj. nároky z inflační doložky neuplatněné (příp. pozdě uplatněné) v předchozích letech nelze zohlednit.</w:t>
      </w:r>
    </w:p>
    <w:p w14:paraId="661982AB" w14:textId="6C0A1225" w:rsidR="004F738C" w:rsidRPr="004F738C" w:rsidRDefault="004F738C" w:rsidP="001E1A74">
      <w:pPr>
        <w:pStyle w:val="Odstavecseseznamem"/>
        <w:numPr>
          <w:ilvl w:val="0"/>
          <w:numId w:val="116"/>
        </w:numPr>
        <w:contextualSpacing w:val="0"/>
        <w:rPr>
          <w:bCs/>
          <w:iCs/>
          <w:szCs w:val="18"/>
        </w:rPr>
      </w:pPr>
      <w:r w:rsidRPr="004F738C">
        <w:rPr>
          <w:bCs/>
          <w:iCs/>
          <w:szCs w:val="18"/>
        </w:rPr>
        <w:t xml:space="preserve">Změnu </w:t>
      </w:r>
      <w:r w:rsidR="00071FB0" w:rsidRPr="004F738C">
        <w:rPr>
          <w:bCs/>
          <w:iCs/>
          <w:szCs w:val="18"/>
        </w:rPr>
        <w:t xml:space="preserve">Cen </w:t>
      </w:r>
      <w:r w:rsidR="00071FB0" w:rsidRPr="00071FB0">
        <w:rPr>
          <w:bCs/>
          <w:iCs/>
          <w:szCs w:val="18"/>
        </w:rPr>
        <w:t>dílů</w:t>
      </w:r>
      <w:r w:rsidRPr="004F738C">
        <w:rPr>
          <w:bCs/>
          <w:iCs/>
          <w:szCs w:val="18"/>
        </w:rPr>
        <w:t xml:space="preserve"> iniciuje jedna Strana, a to formou návrhu na dodatek k této Rámcové dohodě, který předloží druhé Straně nejpozději do data dle předchozího bodu tohoto článku IV. odst. </w:t>
      </w:r>
      <w:r w:rsidR="00071FB0">
        <w:rPr>
          <w:bCs/>
          <w:iCs/>
          <w:szCs w:val="18"/>
        </w:rPr>
        <w:t>8</w:t>
      </w:r>
      <w:r w:rsidRPr="004F738C">
        <w:rPr>
          <w:bCs/>
          <w:iCs/>
          <w:szCs w:val="18"/>
        </w:rPr>
        <w:t xml:space="preserve"> k odsouhlasení. Návrh dodatku bude obsahovat konkrétní výši změny dle pravidel uvedených v tomto článku IV. odst. </w:t>
      </w:r>
      <w:r w:rsidR="00101153">
        <w:rPr>
          <w:bCs/>
          <w:iCs/>
          <w:szCs w:val="18"/>
        </w:rPr>
        <w:t>8</w:t>
      </w:r>
      <w:r w:rsidRPr="004F738C">
        <w:rPr>
          <w:bCs/>
          <w:iCs/>
          <w:szCs w:val="18"/>
        </w:rPr>
        <w:t xml:space="preserve"> Rámcové dohody, včetně návrhu upravené přílohy č. 3 Rámcové dohody; upravené ceny se zaokrouhlí na dvě desetinná místa. Druhá Strana ve lhůtě do 21 kalendářních dnů ode dne doručení dokumentů dle tohoto článku posoudí, zda byly tyto dokumenty doručeny řádně (ve lhůtách, obsahově správné a úplné) a: </w:t>
      </w:r>
    </w:p>
    <w:p w14:paraId="7BB6C33E" w14:textId="0B5DEEAB" w:rsidR="004F738C" w:rsidRPr="004F738C" w:rsidRDefault="004F738C" w:rsidP="001E1A74">
      <w:pPr>
        <w:pStyle w:val="Odstavecseseznamem"/>
        <w:numPr>
          <w:ilvl w:val="1"/>
          <w:numId w:val="116"/>
        </w:numPr>
        <w:contextualSpacing w:val="0"/>
        <w:rPr>
          <w:bCs/>
          <w:iCs/>
          <w:szCs w:val="18"/>
        </w:rPr>
      </w:pPr>
      <w:r w:rsidRPr="004F738C">
        <w:rPr>
          <w:bCs/>
          <w:iCs/>
          <w:szCs w:val="18"/>
        </w:rPr>
        <w:t xml:space="preserve">pokud budou dokumenty doručeny po lhůtě, právo Strany na změnu </w:t>
      </w:r>
      <w:r w:rsidR="00071FB0">
        <w:rPr>
          <w:bCs/>
          <w:iCs/>
          <w:szCs w:val="18"/>
        </w:rPr>
        <w:t>Cen dílů</w:t>
      </w:r>
      <w:r w:rsidRPr="004F738C">
        <w:rPr>
          <w:bCs/>
          <w:iCs/>
          <w:szCs w:val="18"/>
        </w:rPr>
        <w:t xml:space="preserve"> v daném roce trvání Rámcové dohody zaniká, </w:t>
      </w:r>
    </w:p>
    <w:p w14:paraId="2D6D1BA8" w14:textId="77777777" w:rsidR="004F738C" w:rsidRPr="004F738C" w:rsidRDefault="004F738C" w:rsidP="001E1A74">
      <w:pPr>
        <w:pStyle w:val="Odstavecseseznamem"/>
        <w:numPr>
          <w:ilvl w:val="1"/>
          <w:numId w:val="116"/>
        </w:numPr>
        <w:contextualSpacing w:val="0"/>
        <w:rPr>
          <w:bCs/>
          <w:iCs/>
          <w:szCs w:val="18"/>
        </w:rPr>
      </w:pPr>
      <w:r w:rsidRPr="004F738C">
        <w:rPr>
          <w:bCs/>
          <w:iCs/>
          <w:szCs w:val="18"/>
        </w:rPr>
        <w:t xml:space="preserve">pokud budou dokumenty doručeny ve lhůtě, ale po obsahové stránce nesprávné či neúplné, vrátí (doručí) dokumenty ve stanovené lhůtě s odůvodněním druhé Straně k přepracování, </w:t>
      </w:r>
    </w:p>
    <w:p w14:paraId="4DCAD8DE" w14:textId="77777777" w:rsidR="004F738C" w:rsidRPr="004F738C" w:rsidRDefault="004F738C" w:rsidP="001E1A74">
      <w:pPr>
        <w:pStyle w:val="Odstavecseseznamem"/>
        <w:numPr>
          <w:ilvl w:val="1"/>
          <w:numId w:val="116"/>
        </w:numPr>
        <w:contextualSpacing w:val="0"/>
        <w:rPr>
          <w:bCs/>
          <w:iCs/>
          <w:szCs w:val="18"/>
        </w:rPr>
      </w:pPr>
      <w:r w:rsidRPr="004F738C">
        <w:rPr>
          <w:bCs/>
          <w:iCs/>
          <w:szCs w:val="18"/>
        </w:rPr>
        <w:t xml:space="preserve">pokud budou dokumenty doručeny řádně, ve stanovené lhůtě oznámí (doručí) druhé Straně, že změnu jednotkových cen uznává a předloží dodatek druhé Straně k podpisu. </w:t>
      </w:r>
    </w:p>
    <w:p w14:paraId="79EE9882" w14:textId="678FAF71" w:rsidR="004F738C" w:rsidRPr="004F738C" w:rsidRDefault="004F738C" w:rsidP="001E1A74">
      <w:pPr>
        <w:pStyle w:val="Odstavecseseznamem"/>
        <w:numPr>
          <w:ilvl w:val="0"/>
          <w:numId w:val="116"/>
        </w:numPr>
        <w:contextualSpacing w:val="0"/>
        <w:rPr>
          <w:bCs/>
          <w:iCs/>
          <w:szCs w:val="18"/>
        </w:rPr>
      </w:pPr>
      <w:r w:rsidRPr="004F738C">
        <w:rPr>
          <w:bCs/>
          <w:iCs/>
          <w:szCs w:val="18"/>
        </w:rPr>
        <w:t xml:space="preserve">Strana může poprvé podat žádost na úpravu </w:t>
      </w:r>
      <w:r w:rsidR="00071FB0">
        <w:rPr>
          <w:bCs/>
          <w:iCs/>
          <w:szCs w:val="18"/>
        </w:rPr>
        <w:t>Cen dílů</w:t>
      </w:r>
      <w:r w:rsidRPr="004F738C">
        <w:rPr>
          <w:bCs/>
          <w:iCs/>
          <w:szCs w:val="18"/>
        </w:rPr>
        <w:t xml:space="preserve"> do 1. května kalendářního roku následujícího po roku, ve kterém byla uzavřena tato Rámcové dohoda. </w:t>
      </w:r>
    </w:p>
    <w:p w14:paraId="515DA797" w14:textId="40FB6CE4" w:rsidR="004F738C" w:rsidRPr="004F738C" w:rsidRDefault="004F738C" w:rsidP="001E1A74">
      <w:pPr>
        <w:pStyle w:val="Odstavecseseznamem"/>
        <w:numPr>
          <w:ilvl w:val="0"/>
          <w:numId w:val="116"/>
        </w:numPr>
        <w:contextualSpacing w:val="0"/>
        <w:rPr>
          <w:bCs/>
          <w:iCs/>
          <w:szCs w:val="18"/>
        </w:rPr>
      </w:pPr>
      <w:r w:rsidRPr="004F738C">
        <w:rPr>
          <w:bCs/>
          <w:iCs/>
          <w:szCs w:val="18"/>
        </w:rPr>
        <w:t xml:space="preserve">Strany si dále ujednaly, že změna </w:t>
      </w:r>
      <w:r w:rsidR="00071FB0">
        <w:rPr>
          <w:bCs/>
          <w:iCs/>
          <w:szCs w:val="18"/>
        </w:rPr>
        <w:t>Cen dílů</w:t>
      </w:r>
      <w:r w:rsidRPr="004F738C">
        <w:rPr>
          <w:bCs/>
          <w:iCs/>
          <w:szCs w:val="18"/>
        </w:rPr>
        <w:t xml:space="preserve"> může být činěna pouze v souladu se ZZVZ a že změna </w:t>
      </w:r>
      <w:r w:rsidR="00071FB0">
        <w:rPr>
          <w:bCs/>
          <w:iCs/>
          <w:szCs w:val="18"/>
        </w:rPr>
        <w:t>Cen dílů</w:t>
      </w:r>
      <w:r w:rsidRPr="004F738C">
        <w:rPr>
          <w:bCs/>
          <w:iCs/>
          <w:szCs w:val="18"/>
        </w:rPr>
        <w:t xml:space="preserve"> stanovená postupem dle tohoto ustanovení článku IV. odst. </w:t>
      </w:r>
      <w:r w:rsidR="00F97850">
        <w:rPr>
          <w:bCs/>
          <w:iCs/>
          <w:szCs w:val="18"/>
        </w:rPr>
        <w:t>8</w:t>
      </w:r>
      <w:r w:rsidRPr="004F738C">
        <w:rPr>
          <w:bCs/>
          <w:iCs/>
          <w:szCs w:val="18"/>
        </w:rPr>
        <w:t xml:space="preserve"> Rámcové dohody se může aplikovat pouze v rámci následujících pravidel:</w:t>
      </w:r>
    </w:p>
    <w:p w14:paraId="10F32925" w14:textId="6C25E08E" w:rsidR="004F738C" w:rsidRPr="004F738C" w:rsidRDefault="004F738C" w:rsidP="001E1A74">
      <w:pPr>
        <w:pStyle w:val="Odstavecseseznamem"/>
        <w:numPr>
          <w:ilvl w:val="1"/>
          <w:numId w:val="116"/>
        </w:numPr>
        <w:contextualSpacing w:val="0"/>
        <w:rPr>
          <w:bCs/>
          <w:iCs/>
          <w:szCs w:val="18"/>
        </w:rPr>
      </w:pPr>
      <w:r w:rsidRPr="004F738C">
        <w:rPr>
          <w:bCs/>
          <w:iCs/>
          <w:szCs w:val="18"/>
        </w:rPr>
        <w:t xml:space="preserve">k indexaci dle tohoto článku IV. odst. </w:t>
      </w:r>
      <w:r w:rsidR="00F97850">
        <w:rPr>
          <w:bCs/>
          <w:iCs/>
          <w:szCs w:val="18"/>
        </w:rPr>
        <w:t>8</w:t>
      </w:r>
      <w:r w:rsidRPr="004F738C">
        <w:rPr>
          <w:bCs/>
          <w:iCs/>
          <w:szCs w:val="18"/>
        </w:rPr>
        <w:t xml:space="preserve"> Rámcové dohody způsobem navyšujícím Ceny </w:t>
      </w:r>
      <w:r w:rsidR="00F97850">
        <w:rPr>
          <w:bCs/>
          <w:iCs/>
          <w:szCs w:val="18"/>
        </w:rPr>
        <w:t>dílů</w:t>
      </w:r>
      <w:r w:rsidRPr="004F738C">
        <w:rPr>
          <w:bCs/>
          <w:iCs/>
          <w:szCs w:val="18"/>
        </w:rPr>
        <w:t xml:space="preserve"> může dojít pouze v případě, kdy stanovený ukazatel meziročního růstu </w:t>
      </w:r>
      <w:r w:rsidR="00101153">
        <w:rPr>
          <w:bCs/>
          <w:iCs/>
          <w:szCs w:val="18"/>
        </w:rPr>
        <w:t>vývoje cen</w:t>
      </w:r>
      <w:r w:rsidRPr="004F738C">
        <w:rPr>
          <w:bCs/>
          <w:iCs/>
          <w:szCs w:val="18"/>
        </w:rPr>
        <w:t xml:space="preserve"> překročí v daném období hranici 2 %,</w:t>
      </w:r>
    </w:p>
    <w:p w14:paraId="5B7E2963" w14:textId="546688EB" w:rsidR="004F738C" w:rsidRPr="004F738C" w:rsidRDefault="004F738C" w:rsidP="001E1A74">
      <w:pPr>
        <w:pStyle w:val="Odstavecseseznamem"/>
        <w:numPr>
          <w:ilvl w:val="1"/>
          <w:numId w:val="116"/>
        </w:numPr>
        <w:contextualSpacing w:val="0"/>
        <w:rPr>
          <w:bCs/>
          <w:iCs/>
          <w:szCs w:val="18"/>
        </w:rPr>
      </w:pPr>
      <w:r w:rsidRPr="004F738C">
        <w:rPr>
          <w:bCs/>
          <w:iCs/>
          <w:szCs w:val="18"/>
        </w:rPr>
        <w:t xml:space="preserve">Zhotovitel může iniciovat změnu </w:t>
      </w:r>
      <w:r w:rsidR="00071FB0">
        <w:rPr>
          <w:bCs/>
          <w:iCs/>
          <w:szCs w:val="18"/>
        </w:rPr>
        <w:t>Cen dílů</w:t>
      </w:r>
      <w:r w:rsidRPr="004F738C">
        <w:rPr>
          <w:bCs/>
          <w:iCs/>
          <w:szCs w:val="18"/>
        </w:rPr>
        <w:t xml:space="preserve"> pouze v rozsahu rozdílu mezi skutečnou hodnotou ukazatele meziročního růstu </w:t>
      </w:r>
      <w:r w:rsidR="00101153" w:rsidRPr="00101153">
        <w:rPr>
          <w:bCs/>
          <w:iCs/>
          <w:szCs w:val="18"/>
        </w:rPr>
        <w:t>vývoje cen</w:t>
      </w:r>
      <w:r w:rsidRPr="004F738C">
        <w:rPr>
          <w:bCs/>
          <w:iCs/>
          <w:szCs w:val="18"/>
        </w:rPr>
        <w:t xml:space="preserve"> a hodnotou uvedenou v předcházejícím </w:t>
      </w:r>
      <w:proofErr w:type="spellStart"/>
      <w:r w:rsidRPr="004F738C">
        <w:rPr>
          <w:bCs/>
          <w:iCs/>
          <w:szCs w:val="18"/>
        </w:rPr>
        <w:t>podbodu</w:t>
      </w:r>
      <w:proofErr w:type="spellEnd"/>
      <w:r w:rsidRPr="004F738C">
        <w:rPr>
          <w:bCs/>
          <w:iCs/>
          <w:szCs w:val="18"/>
        </w:rPr>
        <w:t xml:space="preserve"> (tj. 2 %),</w:t>
      </w:r>
    </w:p>
    <w:p w14:paraId="1206969B" w14:textId="1E4C7229" w:rsidR="004F738C" w:rsidRPr="004F738C" w:rsidRDefault="004F738C" w:rsidP="001E1A74">
      <w:pPr>
        <w:pStyle w:val="Odstavecseseznamem"/>
        <w:numPr>
          <w:ilvl w:val="1"/>
          <w:numId w:val="116"/>
        </w:numPr>
        <w:contextualSpacing w:val="0"/>
        <w:rPr>
          <w:bCs/>
          <w:iCs/>
          <w:szCs w:val="18"/>
        </w:rPr>
      </w:pPr>
      <w:r w:rsidRPr="004F738C">
        <w:rPr>
          <w:bCs/>
          <w:iCs/>
          <w:szCs w:val="18"/>
        </w:rPr>
        <w:t xml:space="preserve">Objednatel není povinen přistoupit na změnu </w:t>
      </w:r>
      <w:r w:rsidR="00071FB0">
        <w:rPr>
          <w:bCs/>
          <w:iCs/>
          <w:szCs w:val="18"/>
        </w:rPr>
        <w:t>Cen dílů</w:t>
      </w:r>
      <w:r w:rsidRPr="004F738C">
        <w:rPr>
          <w:bCs/>
          <w:iCs/>
          <w:szCs w:val="18"/>
        </w:rPr>
        <w:t xml:space="preserve"> představující navýšení vyšší než o 20 %, tj. v situaci, kdy ukazatel meziročního růstu </w:t>
      </w:r>
      <w:r w:rsidR="00101153" w:rsidRPr="00101153">
        <w:rPr>
          <w:bCs/>
          <w:iCs/>
          <w:szCs w:val="18"/>
        </w:rPr>
        <w:t>vývoje cen</w:t>
      </w:r>
      <w:r w:rsidRPr="004F738C">
        <w:rPr>
          <w:bCs/>
          <w:iCs/>
          <w:szCs w:val="18"/>
        </w:rPr>
        <w:t xml:space="preserve"> je vyšší než 22 %, změna </w:t>
      </w:r>
      <w:r w:rsidR="00071FB0">
        <w:rPr>
          <w:bCs/>
          <w:iCs/>
          <w:szCs w:val="18"/>
        </w:rPr>
        <w:t>Cen dílů</w:t>
      </w:r>
      <w:r w:rsidRPr="004F738C">
        <w:rPr>
          <w:bCs/>
          <w:iCs/>
          <w:szCs w:val="18"/>
        </w:rPr>
        <w:t xml:space="preserve"> v jednom roce trvání Rámcové dohody nemůže překročit 20% navýšení (včetně) oproti Cenám </w:t>
      </w:r>
      <w:r w:rsidR="00F97850">
        <w:rPr>
          <w:bCs/>
          <w:iCs/>
          <w:szCs w:val="18"/>
        </w:rPr>
        <w:t>dílů</w:t>
      </w:r>
      <w:r w:rsidRPr="004F738C">
        <w:rPr>
          <w:bCs/>
          <w:iCs/>
          <w:szCs w:val="18"/>
        </w:rPr>
        <w:t xml:space="preserve"> v době posuzování uplatnění inflační doložky, přičemž meziroční změna indexu nad limit dle tohoto </w:t>
      </w:r>
      <w:proofErr w:type="spellStart"/>
      <w:r w:rsidRPr="004F738C">
        <w:rPr>
          <w:bCs/>
          <w:iCs/>
          <w:szCs w:val="18"/>
        </w:rPr>
        <w:t>podbodu</w:t>
      </w:r>
      <w:proofErr w:type="spellEnd"/>
      <w:r w:rsidRPr="004F738C">
        <w:rPr>
          <w:bCs/>
          <w:iCs/>
          <w:szCs w:val="18"/>
        </w:rPr>
        <w:t xml:space="preserve"> </w:t>
      </w:r>
      <w:proofErr w:type="spellStart"/>
      <w:r w:rsidRPr="004F738C">
        <w:rPr>
          <w:bCs/>
          <w:iCs/>
          <w:szCs w:val="18"/>
        </w:rPr>
        <w:t>iii</w:t>
      </w:r>
      <w:proofErr w:type="spellEnd"/>
      <w:r w:rsidRPr="004F738C">
        <w:rPr>
          <w:bCs/>
          <w:iCs/>
          <w:szCs w:val="18"/>
        </w:rPr>
        <w:t xml:space="preserve">. se žádným způsobem nepřevádí do roku následujícího po roce, ve kterém mohla být změna </w:t>
      </w:r>
      <w:r w:rsidR="00071FB0">
        <w:rPr>
          <w:bCs/>
          <w:iCs/>
          <w:szCs w:val="18"/>
        </w:rPr>
        <w:t>Cen dílů</w:t>
      </w:r>
      <w:r w:rsidRPr="004F738C">
        <w:rPr>
          <w:bCs/>
          <w:iCs/>
          <w:szCs w:val="18"/>
        </w:rPr>
        <w:t xml:space="preserve"> uplatněna (tj. navýšení/ponížení realizované dodatkem v jednom kalendářním roce se žádným způsobem nepřevádí do možnosti změny </w:t>
      </w:r>
      <w:r w:rsidR="00071FB0">
        <w:rPr>
          <w:bCs/>
          <w:iCs/>
          <w:szCs w:val="18"/>
        </w:rPr>
        <w:t>Cen dílů</w:t>
      </w:r>
      <w:r w:rsidRPr="004F738C">
        <w:rPr>
          <w:bCs/>
          <w:iCs/>
          <w:szCs w:val="18"/>
        </w:rPr>
        <w:t xml:space="preserve"> v příštím roce).</w:t>
      </w:r>
    </w:p>
    <w:p w14:paraId="21CC7168" w14:textId="5C19F17A" w:rsidR="004F738C" w:rsidRPr="004F738C" w:rsidRDefault="004F738C" w:rsidP="001E1A74">
      <w:pPr>
        <w:pStyle w:val="Odstavecseseznamem"/>
        <w:numPr>
          <w:ilvl w:val="0"/>
          <w:numId w:val="116"/>
        </w:numPr>
        <w:contextualSpacing w:val="0"/>
        <w:rPr>
          <w:szCs w:val="18"/>
        </w:rPr>
      </w:pPr>
      <w:r w:rsidRPr="004F738C">
        <w:rPr>
          <w:szCs w:val="18"/>
        </w:rPr>
        <w:t xml:space="preserve">Pro ponížení </w:t>
      </w:r>
      <w:r w:rsidR="00071FB0">
        <w:rPr>
          <w:bCs/>
          <w:iCs/>
          <w:szCs w:val="18"/>
        </w:rPr>
        <w:t>Cen dílů</w:t>
      </w:r>
      <w:r w:rsidRPr="004F738C">
        <w:rPr>
          <w:szCs w:val="18"/>
        </w:rPr>
        <w:t xml:space="preserve"> se limity dle výše uvedených </w:t>
      </w:r>
      <w:proofErr w:type="spellStart"/>
      <w:r w:rsidRPr="004F738C">
        <w:rPr>
          <w:szCs w:val="18"/>
        </w:rPr>
        <w:t>podbodů</w:t>
      </w:r>
      <w:proofErr w:type="spellEnd"/>
      <w:r w:rsidRPr="004F738C">
        <w:rPr>
          <w:szCs w:val="18"/>
        </w:rPr>
        <w:t xml:space="preserve"> i. – </w:t>
      </w:r>
      <w:proofErr w:type="spellStart"/>
      <w:r w:rsidRPr="004F738C">
        <w:rPr>
          <w:szCs w:val="18"/>
        </w:rPr>
        <w:t>iii</w:t>
      </w:r>
      <w:proofErr w:type="spellEnd"/>
      <w:r w:rsidRPr="004F738C">
        <w:rPr>
          <w:szCs w:val="18"/>
        </w:rPr>
        <w:t>. v odst. d. nepoužijí.</w:t>
      </w:r>
    </w:p>
    <w:p w14:paraId="3B2765FE" w14:textId="4C6E1E25" w:rsidR="004F738C" w:rsidRPr="004F738C" w:rsidRDefault="004F738C" w:rsidP="001E1A74">
      <w:pPr>
        <w:pStyle w:val="Odstavecseseznamem"/>
        <w:numPr>
          <w:ilvl w:val="0"/>
          <w:numId w:val="116"/>
        </w:numPr>
        <w:contextualSpacing w:val="0"/>
        <w:rPr>
          <w:szCs w:val="18"/>
        </w:rPr>
      </w:pPr>
      <w:r w:rsidRPr="004F738C">
        <w:rPr>
          <w:szCs w:val="18"/>
        </w:rPr>
        <w:t xml:space="preserve">Výše uvedeným postupem navýšené, resp. ponížené </w:t>
      </w:r>
      <w:r w:rsidRPr="004F738C">
        <w:rPr>
          <w:bCs/>
          <w:iCs/>
          <w:szCs w:val="18"/>
        </w:rPr>
        <w:t xml:space="preserve">Ceny </w:t>
      </w:r>
      <w:r w:rsidR="00F97850">
        <w:rPr>
          <w:bCs/>
          <w:iCs/>
          <w:szCs w:val="18"/>
        </w:rPr>
        <w:t>dílů</w:t>
      </w:r>
      <w:r w:rsidRPr="004F738C">
        <w:rPr>
          <w:szCs w:val="18"/>
        </w:rPr>
        <w:t xml:space="preserve"> se stanou výchozí pro realizaci inflační doložky dle tohoto článku </w:t>
      </w:r>
      <w:r w:rsidRPr="004F738C">
        <w:rPr>
          <w:bCs/>
          <w:iCs/>
          <w:szCs w:val="18"/>
        </w:rPr>
        <w:t xml:space="preserve">IV. odst. </w:t>
      </w:r>
      <w:r w:rsidR="00101153">
        <w:rPr>
          <w:bCs/>
          <w:iCs/>
          <w:szCs w:val="18"/>
        </w:rPr>
        <w:t>8</w:t>
      </w:r>
      <w:r w:rsidRPr="004F738C">
        <w:rPr>
          <w:szCs w:val="18"/>
        </w:rPr>
        <w:t xml:space="preserve"> Rámcové dohody v každém dalším roce trvání této Rámcové dohody. </w:t>
      </w:r>
    </w:p>
    <w:p w14:paraId="7180987D" w14:textId="77777777" w:rsidR="004F738C" w:rsidRPr="004F738C" w:rsidRDefault="004F738C" w:rsidP="001E1A74">
      <w:pPr>
        <w:pStyle w:val="Odstavecseseznamem"/>
        <w:numPr>
          <w:ilvl w:val="0"/>
          <w:numId w:val="116"/>
        </w:numPr>
        <w:contextualSpacing w:val="0"/>
        <w:rPr>
          <w:bCs/>
          <w:iCs/>
          <w:szCs w:val="18"/>
        </w:rPr>
      </w:pPr>
      <w:r w:rsidRPr="004F738C">
        <w:rPr>
          <w:bCs/>
          <w:iCs/>
          <w:szCs w:val="18"/>
        </w:rPr>
        <w:lastRenderedPageBreak/>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6D66DDBB" w14:textId="40BE7730" w:rsidR="004F738C" w:rsidRPr="004F738C" w:rsidRDefault="004F738C" w:rsidP="001E1A74">
      <w:pPr>
        <w:pStyle w:val="Odstavecseseznamem"/>
        <w:numPr>
          <w:ilvl w:val="0"/>
          <w:numId w:val="116"/>
        </w:numPr>
        <w:contextualSpacing w:val="0"/>
        <w:rPr>
          <w:szCs w:val="18"/>
        </w:rPr>
      </w:pPr>
      <w:r w:rsidRPr="004F738C">
        <w:rPr>
          <w:szCs w:val="18"/>
        </w:rPr>
        <w:t xml:space="preserve">Cenová doložka v tomto článku </w:t>
      </w:r>
      <w:r w:rsidRPr="004F738C">
        <w:rPr>
          <w:bCs/>
          <w:iCs/>
          <w:szCs w:val="18"/>
        </w:rPr>
        <w:t xml:space="preserve">IV. odst. </w:t>
      </w:r>
      <w:r w:rsidR="00101153">
        <w:rPr>
          <w:bCs/>
          <w:iCs/>
          <w:szCs w:val="18"/>
        </w:rPr>
        <w:t>8</w:t>
      </w:r>
      <w:r w:rsidRPr="004F738C">
        <w:rPr>
          <w:bCs/>
          <w:iCs/>
          <w:szCs w:val="18"/>
        </w:rPr>
        <w:t xml:space="preserve"> </w:t>
      </w:r>
      <w:r w:rsidRPr="004F738C">
        <w:rPr>
          <w:szCs w:val="18"/>
        </w:rPr>
        <w:t>Rámcové dohody se nevztahuje na jednotkové ceny v tabulce „</w:t>
      </w:r>
      <w:r w:rsidR="00101153" w:rsidRPr="00101153">
        <w:rPr>
          <w:szCs w:val="18"/>
        </w:rPr>
        <w:t>Mimozáruční opravy</w:t>
      </w:r>
      <w:r w:rsidRPr="004F738C">
        <w:rPr>
          <w:szCs w:val="18"/>
        </w:rPr>
        <w:t>“ a tabulce „Dálkový monitoring“ přílohy č. 3 této Rámcové dohody.</w:t>
      </w:r>
    </w:p>
    <w:p w14:paraId="1E55458C" w14:textId="2EE07C44" w:rsidR="004F738C" w:rsidRPr="004F738C" w:rsidRDefault="004F738C" w:rsidP="001E1A74">
      <w:pPr>
        <w:pStyle w:val="Odstavecseseznamem"/>
        <w:numPr>
          <w:ilvl w:val="0"/>
          <w:numId w:val="116"/>
        </w:numPr>
        <w:contextualSpacing w:val="0"/>
        <w:rPr>
          <w:szCs w:val="18"/>
        </w:rPr>
      </w:pPr>
      <w:r w:rsidRPr="004F738C">
        <w:rPr>
          <w:szCs w:val="18"/>
        </w:rPr>
        <w:t xml:space="preserve">Pro vyloučení všech pochybností smluvní strany uvádí ilustrativní příklady aplikace inflační doložky dle tohoto článku </w:t>
      </w:r>
      <w:r w:rsidRPr="004F738C">
        <w:rPr>
          <w:bCs/>
          <w:iCs/>
          <w:szCs w:val="18"/>
        </w:rPr>
        <w:t xml:space="preserve">IV. odst. </w:t>
      </w:r>
      <w:r w:rsidR="00101153">
        <w:rPr>
          <w:bCs/>
          <w:iCs/>
          <w:szCs w:val="18"/>
        </w:rPr>
        <w:t>8</w:t>
      </w:r>
      <w:r w:rsidRPr="004F738C">
        <w:rPr>
          <w:szCs w:val="18"/>
        </w:rPr>
        <w:t xml:space="preserve"> Rámcové dohody:</w:t>
      </w:r>
    </w:p>
    <w:p w14:paraId="4859D404" w14:textId="77777777" w:rsidR="004F738C" w:rsidRPr="004F738C" w:rsidRDefault="004F738C" w:rsidP="001E1A74">
      <w:pPr>
        <w:pStyle w:val="Odstavecseseznamem"/>
        <w:numPr>
          <w:ilvl w:val="1"/>
          <w:numId w:val="116"/>
        </w:numPr>
        <w:contextualSpacing w:val="0"/>
        <w:rPr>
          <w:szCs w:val="18"/>
        </w:rPr>
      </w:pPr>
      <w:r w:rsidRPr="004F738C">
        <w:rPr>
          <w:szCs w:val="18"/>
        </w:rPr>
        <w:t>Příklad 1:</w:t>
      </w:r>
    </w:p>
    <w:p w14:paraId="39277439" w14:textId="53D7C71D" w:rsidR="004F738C" w:rsidRPr="0089539B" w:rsidRDefault="004F738C" w:rsidP="001E1A74">
      <w:pPr>
        <w:pStyle w:val="Odstavecseseznamem"/>
        <w:ind w:left="1980"/>
        <w:contextualSpacing w:val="0"/>
        <w:rPr>
          <w:szCs w:val="18"/>
        </w:rPr>
      </w:pPr>
      <w:r w:rsidRPr="004F738C">
        <w:rPr>
          <w:szCs w:val="18"/>
        </w:rPr>
        <w:t xml:space="preserve">Žádost na úpravu </w:t>
      </w:r>
      <w:r w:rsidR="00071FB0">
        <w:rPr>
          <w:szCs w:val="18"/>
        </w:rPr>
        <w:t>Cen dílů</w:t>
      </w:r>
      <w:r w:rsidRPr="004F738C">
        <w:rPr>
          <w:szCs w:val="18"/>
        </w:rPr>
        <w:t xml:space="preserve"> by byla </w:t>
      </w:r>
      <w:r w:rsidRPr="0089539B">
        <w:rPr>
          <w:szCs w:val="18"/>
        </w:rPr>
        <w:t>podána v roce 20</w:t>
      </w:r>
      <w:r w:rsidR="00341650" w:rsidRPr="0089539B">
        <w:rPr>
          <w:szCs w:val="18"/>
        </w:rPr>
        <w:t>22</w:t>
      </w:r>
      <w:r w:rsidRPr="0089539B">
        <w:rPr>
          <w:szCs w:val="18"/>
        </w:rPr>
        <w:t xml:space="preserve"> a byla by podána včas. Ukazatel změny </w:t>
      </w:r>
      <w:r w:rsidR="00101153" w:rsidRPr="0089539B">
        <w:rPr>
          <w:szCs w:val="18"/>
        </w:rPr>
        <w:t>vývoje cen</w:t>
      </w:r>
      <w:r w:rsidRPr="0089539B">
        <w:rPr>
          <w:szCs w:val="18"/>
        </w:rPr>
        <w:t xml:space="preserve"> byl ve sledovaném období (</w:t>
      </w:r>
      <w:r w:rsidR="00101153" w:rsidRPr="0089539B">
        <w:rPr>
          <w:szCs w:val="18"/>
        </w:rPr>
        <w:t>rok</w:t>
      </w:r>
      <w:r w:rsidRPr="0089539B">
        <w:rPr>
          <w:szCs w:val="18"/>
        </w:rPr>
        <w:t xml:space="preserve"> 20</w:t>
      </w:r>
      <w:r w:rsidR="00341650" w:rsidRPr="0089539B">
        <w:rPr>
          <w:szCs w:val="18"/>
        </w:rPr>
        <w:t>21</w:t>
      </w:r>
      <w:r w:rsidRPr="0089539B">
        <w:rPr>
          <w:szCs w:val="18"/>
        </w:rPr>
        <w:t xml:space="preserve"> – tj. rok předcházejíc</w:t>
      </w:r>
      <w:r w:rsidR="00101153" w:rsidRPr="0089539B">
        <w:rPr>
          <w:szCs w:val="18"/>
        </w:rPr>
        <w:t>í</w:t>
      </w:r>
      <w:r w:rsidRPr="0089539B">
        <w:rPr>
          <w:szCs w:val="18"/>
        </w:rPr>
        <w:t xml:space="preserve"> před podáním žádosti na úpravu </w:t>
      </w:r>
      <w:r w:rsidR="00071FB0" w:rsidRPr="0089539B">
        <w:rPr>
          <w:bCs/>
          <w:iCs/>
          <w:szCs w:val="18"/>
        </w:rPr>
        <w:t>Cen dílů</w:t>
      </w:r>
      <w:r w:rsidRPr="0089539B">
        <w:rPr>
          <w:szCs w:val="18"/>
        </w:rPr>
        <w:t>) 100,</w:t>
      </w:r>
      <w:r w:rsidR="00341650" w:rsidRPr="0089539B">
        <w:rPr>
          <w:szCs w:val="18"/>
        </w:rPr>
        <w:t>4</w:t>
      </w:r>
      <w:r w:rsidRPr="0089539B">
        <w:rPr>
          <w:szCs w:val="18"/>
        </w:rPr>
        <w:t xml:space="preserve"> % </w:t>
      </w:r>
      <w:r w:rsidR="00101153" w:rsidRPr="0089539B">
        <w:rPr>
          <w:szCs w:val="18"/>
        </w:rPr>
        <w:t>u skupiny 26 „Počítače, elektronické a optické přístroje a zařízení“</w:t>
      </w:r>
      <w:r w:rsidRPr="0089539B">
        <w:rPr>
          <w:szCs w:val="18"/>
        </w:rPr>
        <w:t xml:space="preserve">. Jelikož nebyla dosažena hranice 2% nárůstu (tj. meziroční index nepřekročil 102 %) dle tohoto článku </w:t>
      </w:r>
      <w:r w:rsidRPr="0089539B">
        <w:rPr>
          <w:bCs/>
          <w:iCs/>
          <w:szCs w:val="18"/>
        </w:rPr>
        <w:t xml:space="preserve">IV. odst. </w:t>
      </w:r>
      <w:r w:rsidR="00B45794" w:rsidRPr="0089539B">
        <w:rPr>
          <w:bCs/>
          <w:iCs/>
          <w:szCs w:val="18"/>
        </w:rPr>
        <w:t>8</w:t>
      </w:r>
      <w:r w:rsidRPr="0089539B">
        <w:rPr>
          <w:bCs/>
          <w:iCs/>
          <w:szCs w:val="18"/>
        </w:rPr>
        <w:t xml:space="preserve"> Rámcové dohody</w:t>
      </w:r>
      <w:r w:rsidRPr="0089539B">
        <w:rPr>
          <w:szCs w:val="18"/>
        </w:rPr>
        <w:t xml:space="preserve"> (změna dosáhla pouze 0,</w:t>
      </w:r>
      <w:r w:rsidR="00341650" w:rsidRPr="0089539B">
        <w:rPr>
          <w:szCs w:val="18"/>
        </w:rPr>
        <w:t>4</w:t>
      </w:r>
      <w:r w:rsidRPr="0089539B">
        <w:rPr>
          <w:szCs w:val="18"/>
        </w:rPr>
        <w:t xml:space="preserve"> % nárůstu), tak by nedošlo k uplatnění inflační doložky a Zhotovitel nemohl žádat změnu </w:t>
      </w:r>
      <w:r w:rsidR="00071FB0" w:rsidRPr="0089539B">
        <w:rPr>
          <w:bCs/>
          <w:iCs/>
          <w:szCs w:val="18"/>
        </w:rPr>
        <w:t>Cen dílů</w:t>
      </w:r>
      <w:r w:rsidRPr="0089539B">
        <w:rPr>
          <w:szCs w:val="18"/>
        </w:rPr>
        <w:t>.</w:t>
      </w:r>
    </w:p>
    <w:p w14:paraId="39A26F39" w14:textId="77777777" w:rsidR="004F738C" w:rsidRPr="0089539B" w:rsidRDefault="004F738C" w:rsidP="001E1A74">
      <w:pPr>
        <w:pStyle w:val="Odstavecseseznamem"/>
        <w:numPr>
          <w:ilvl w:val="1"/>
          <w:numId w:val="116"/>
        </w:numPr>
        <w:contextualSpacing w:val="0"/>
        <w:rPr>
          <w:szCs w:val="18"/>
        </w:rPr>
      </w:pPr>
      <w:r w:rsidRPr="0089539B">
        <w:rPr>
          <w:bCs/>
          <w:iCs/>
          <w:szCs w:val="18"/>
        </w:rPr>
        <w:t>Příklad</w:t>
      </w:r>
      <w:r w:rsidRPr="0089539B">
        <w:rPr>
          <w:szCs w:val="18"/>
        </w:rPr>
        <w:t xml:space="preserve"> 2:</w:t>
      </w:r>
    </w:p>
    <w:p w14:paraId="2791A03F" w14:textId="653737BD" w:rsidR="004F738C" w:rsidRPr="004F738C" w:rsidRDefault="004F738C" w:rsidP="001E1A74">
      <w:pPr>
        <w:pStyle w:val="Odstavecseseznamem"/>
        <w:ind w:left="1980"/>
        <w:contextualSpacing w:val="0"/>
        <w:rPr>
          <w:szCs w:val="18"/>
        </w:rPr>
      </w:pPr>
      <w:r w:rsidRPr="0089539B">
        <w:rPr>
          <w:szCs w:val="18"/>
        </w:rPr>
        <w:t xml:space="preserve">Žádost na úpravu </w:t>
      </w:r>
      <w:r w:rsidR="00071FB0" w:rsidRPr="0089539B">
        <w:rPr>
          <w:szCs w:val="18"/>
        </w:rPr>
        <w:t>Cen dílů</w:t>
      </w:r>
      <w:r w:rsidRPr="0089539B">
        <w:rPr>
          <w:szCs w:val="18"/>
        </w:rPr>
        <w:t xml:space="preserve"> by byla podána v roce 2025 a byla by podána včas. Ukazatel změny </w:t>
      </w:r>
      <w:r w:rsidR="00341650" w:rsidRPr="0089539B">
        <w:rPr>
          <w:szCs w:val="18"/>
        </w:rPr>
        <w:t xml:space="preserve">vývoje cen </w:t>
      </w:r>
      <w:r w:rsidRPr="0089539B">
        <w:rPr>
          <w:szCs w:val="18"/>
        </w:rPr>
        <w:t>byl ve sledovaném období (</w:t>
      </w:r>
      <w:r w:rsidR="00961E99" w:rsidRPr="0089539B">
        <w:rPr>
          <w:szCs w:val="18"/>
        </w:rPr>
        <w:t>rok</w:t>
      </w:r>
      <w:r w:rsidRPr="0089539B">
        <w:rPr>
          <w:szCs w:val="18"/>
        </w:rPr>
        <w:t xml:space="preserve"> 2024) 1</w:t>
      </w:r>
      <w:r w:rsidR="00341650" w:rsidRPr="0089539B">
        <w:rPr>
          <w:szCs w:val="18"/>
        </w:rPr>
        <w:t>04,2</w:t>
      </w:r>
      <w:r w:rsidR="00961E99" w:rsidRPr="0089539B">
        <w:rPr>
          <w:szCs w:val="18"/>
        </w:rPr>
        <w:t> </w:t>
      </w:r>
      <w:r w:rsidRPr="0089539B">
        <w:rPr>
          <w:szCs w:val="18"/>
        </w:rPr>
        <w:t xml:space="preserve">% </w:t>
      </w:r>
      <w:r w:rsidR="00961E99" w:rsidRPr="0089539B">
        <w:rPr>
          <w:szCs w:val="18"/>
        </w:rPr>
        <w:t>u skupiny 26 „Počítače, elektronické a optické přístroje a zařízení“</w:t>
      </w:r>
      <w:r w:rsidRPr="0089539B">
        <w:rPr>
          <w:szCs w:val="18"/>
        </w:rPr>
        <w:t xml:space="preserve">. Jelikož byla přesažena hranice 2% nárůstu dle tohoto článku </w:t>
      </w:r>
      <w:r w:rsidRPr="0089539B">
        <w:rPr>
          <w:bCs/>
          <w:iCs/>
          <w:szCs w:val="18"/>
        </w:rPr>
        <w:t>IV. odst. 7 Rámcové</w:t>
      </w:r>
      <w:r w:rsidRPr="004F738C">
        <w:rPr>
          <w:bCs/>
          <w:iCs/>
          <w:szCs w:val="18"/>
        </w:rPr>
        <w:t xml:space="preserve"> dohody</w:t>
      </w:r>
      <w:r w:rsidRPr="004F738C">
        <w:rPr>
          <w:szCs w:val="18"/>
        </w:rPr>
        <w:t xml:space="preserve"> (změna dosáhla </w:t>
      </w:r>
      <w:r w:rsidR="00961E99">
        <w:rPr>
          <w:szCs w:val="18"/>
        </w:rPr>
        <w:t>4,2</w:t>
      </w:r>
      <w:r w:rsidRPr="004F738C">
        <w:rPr>
          <w:szCs w:val="18"/>
        </w:rPr>
        <w:t xml:space="preserve">% nárůstu), tak by došlo k uplatnění inflační doložky a Zhotovitel mohl žádat zvýšení ceny o </w:t>
      </w:r>
      <w:r w:rsidR="00961E99">
        <w:rPr>
          <w:szCs w:val="18"/>
        </w:rPr>
        <w:t>2,2</w:t>
      </w:r>
      <w:r w:rsidRPr="004F738C">
        <w:rPr>
          <w:bCs/>
          <w:iCs/>
          <w:szCs w:val="18"/>
        </w:rPr>
        <w:t> </w:t>
      </w:r>
      <w:r w:rsidRPr="004F738C">
        <w:rPr>
          <w:szCs w:val="18"/>
        </w:rPr>
        <w:t>%, tj. rozdíl, o který skutečné navýšení (</w:t>
      </w:r>
      <w:r w:rsidR="00961E99">
        <w:rPr>
          <w:szCs w:val="18"/>
        </w:rPr>
        <w:t>4,2</w:t>
      </w:r>
      <w:r w:rsidRPr="004F738C">
        <w:rPr>
          <w:szCs w:val="18"/>
        </w:rPr>
        <w:t xml:space="preserve"> %) překročilo hranici 2 %.</w:t>
      </w:r>
    </w:p>
    <w:p w14:paraId="18BD4FC1" w14:textId="77777777" w:rsidR="004F738C" w:rsidRPr="004F738C" w:rsidRDefault="004F738C" w:rsidP="001E1A74">
      <w:pPr>
        <w:pStyle w:val="Odstavecseseznamem"/>
        <w:numPr>
          <w:ilvl w:val="1"/>
          <w:numId w:val="116"/>
        </w:numPr>
        <w:contextualSpacing w:val="0"/>
        <w:rPr>
          <w:szCs w:val="18"/>
        </w:rPr>
      </w:pPr>
      <w:r w:rsidRPr="004F738C">
        <w:rPr>
          <w:szCs w:val="18"/>
        </w:rPr>
        <w:t>Příklad 3:</w:t>
      </w:r>
    </w:p>
    <w:p w14:paraId="31A961CD" w14:textId="1EFD2F9B" w:rsidR="004F738C" w:rsidRPr="004F738C" w:rsidRDefault="004F738C" w:rsidP="001E1A74">
      <w:pPr>
        <w:pStyle w:val="Odstavecseseznamem"/>
        <w:ind w:left="1980"/>
        <w:contextualSpacing w:val="0"/>
        <w:rPr>
          <w:szCs w:val="18"/>
        </w:rPr>
      </w:pPr>
      <w:r w:rsidRPr="004F738C">
        <w:rPr>
          <w:szCs w:val="18"/>
        </w:rPr>
        <w:t xml:space="preserve">Ukazatel změny </w:t>
      </w:r>
      <w:r w:rsidR="00341650" w:rsidRPr="00341650">
        <w:rPr>
          <w:szCs w:val="18"/>
        </w:rPr>
        <w:t>vývoje cen</w:t>
      </w:r>
      <w:r w:rsidR="00341650" w:rsidRPr="004F738C">
        <w:rPr>
          <w:szCs w:val="18"/>
        </w:rPr>
        <w:t xml:space="preserve"> </w:t>
      </w:r>
      <w:r w:rsidRPr="004F738C">
        <w:rPr>
          <w:szCs w:val="18"/>
        </w:rPr>
        <w:t>byl v daném hypotetickém sledovaném období 125</w:t>
      </w:r>
      <w:r w:rsidR="00961E99">
        <w:rPr>
          <w:szCs w:val="18"/>
        </w:rPr>
        <w:t> </w:t>
      </w:r>
      <w:r w:rsidRPr="004F738C">
        <w:rPr>
          <w:szCs w:val="18"/>
        </w:rPr>
        <w:t xml:space="preserve">% </w:t>
      </w:r>
      <w:r w:rsidR="00961E99" w:rsidRPr="00961E99">
        <w:rPr>
          <w:szCs w:val="18"/>
        </w:rPr>
        <w:t>u skupiny 26 „Počítače, elektronické a optické přístroje a zařízení“</w:t>
      </w:r>
      <w:r w:rsidRPr="004F738C">
        <w:rPr>
          <w:szCs w:val="18"/>
        </w:rPr>
        <w:t xml:space="preserve">. Jelikož byla přesažena hranice 2% nárůstu dle tohoto článku </w:t>
      </w:r>
      <w:r w:rsidRPr="004F738C">
        <w:rPr>
          <w:bCs/>
          <w:iCs/>
          <w:szCs w:val="18"/>
        </w:rPr>
        <w:t>IV. odst. 7 Rámcové dohody</w:t>
      </w:r>
      <w:r w:rsidRPr="004F738C">
        <w:rPr>
          <w:szCs w:val="18"/>
        </w:rPr>
        <w:t xml:space="preserve"> (změna dosáhla 25% nárůstu), tak dojde k uplatnění inflační doložky. Dle obecného pravidla by Zhotovitel mohl uplatňovat navýšení </w:t>
      </w:r>
      <w:r w:rsidR="00071FB0">
        <w:rPr>
          <w:bCs/>
          <w:iCs/>
          <w:szCs w:val="18"/>
        </w:rPr>
        <w:t>Cen dílů</w:t>
      </w:r>
      <w:r w:rsidRPr="004F738C">
        <w:rPr>
          <w:szCs w:val="18"/>
        </w:rPr>
        <w:t xml:space="preserve"> o 23 %, tj. navýšení přestavující rozdíl mezi skutečným nárůstem indexů (25 %) a hranicí 2 %, avšak Strany si sjednaly strop pro inflační navýšení Cen v jednom roce na 20 %, tudíž Zhotovitel může žádat zvýšení Ceny o (maximálních) 20 %. Dosažení uvedeného stropu nebude mít vliv na uplatnění inflační doložky v následujícím roce.</w:t>
      </w:r>
    </w:p>
    <w:p w14:paraId="4A19C246" w14:textId="77777777" w:rsidR="004F738C" w:rsidRPr="004F738C" w:rsidRDefault="004F738C" w:rsidP="001E1A74">
      <w:pPr>
        <w:pStyle w:val="Odstavecseseznamem"/>
        <w:numPr>
          <w:ilvl w:val="1"/>
          <w:numId w:val="116"/>
        </w:numPr>
        <w:contextualSpacing w:val="0"/>
        <w:rPr>
          <w:szCs w:val="18"/>
        </w:rPr>
      </w:pPr>
      <w:r w:rsidRPr="004F738C">
        <w:rPr>
          <w:szCs w:val="18"/>
        </w:rPr>
        <w:t>Příklad 4:</w:t>
      </w:r>
    </w:p>
    <w:p w14:paraId="6CE26D73" w14:textId="6CC3C39B" w:rsidR="006A5B43" w:rsidRDefault="004F738C" w:rsidP="001E1A74">
      <w:pPr>
        <w:pStyle w:val="Odstavecseseznamem"/>
        <w:ind w:left="1980"/>
        <w:contextualSpacing w:val="0"/>
        <w:rPr>
          <w:szCs w:val="18"/>
        </w:rPr>
      </w:pPr>
      <w:r w:rsidRPr="004F738C">
        <w:rPr>
          <w:szCs w:val="18"/>
        </w:rPr>
        <w:t xml:space="preserve">Ukazatel změny </w:t>
      </w:r>
      <w:r w:rsidR="00341650" w:rsidRPr="00341650">
        <w:rPr>
          <w:szCs w:val="18"/>
        </w:rPr>
        <w:t>vývoje cen</w:t>
      </w:r>
      <w:r w:rsidR="00341650" w:rsidRPr="004F738C">
        <w:rPr>
          <w:szCs w:val="18"/>
        </w:rPr>
        <w:t xml:space="preserve"> </w:t>
      </w:r>
      <w:r w:rsidRPr="004F738C">
        <w:rPr>
          <w:szCs w:val="18"/>
        </w:rPr>
        <w:t>byl v daném hypotetickém sledovaném období 94</w:t>
      </w:r>
      <w:r w:rsidR="00961E99">
        <w:rPr>
          <w:szCs w:val="18"/>
        </w:rPr>
        <w:t> </w:t>
      </w:r>
      <w:r w:rsidRPr="004F738C">
        <w:rPr>
          <w:szCs w:val="18"/>
        </w:rPr>
        <w:t xml:space="preserve">% </w:t>
      </w:r>
      <w:r w:rsidR="00961E99" w:rsidRPr="00961E99">
        <w:rPr>
          <w:szCs w:val="18"/>
        </w:rPr>
        <w:t>u skupiny 26 „Počítače, elektronické a optické přístroje a zařízení“</w:t>
      </w:r>
      <w:r w:rsidRPr="004F738C">
        <w:rPr>
          <w:szCs w:val="18"/>
        </w:rPr>
        <w:t xml:space="preserve">. Jelikož došlo k reálnému snížení indexu o 6 %, dojde k uplatnění inflační doložky v záporné hodnotě a Objednatel může žádat snížení </w:t>
      </w:r>
      <w:r w:rsidR="00071FB0">
        <w:rPr>
          <w:szCs w:val="18"/>
        </w:rPr>
        <w:t>Cen dílů</w:t>
      </w:r>
      <w:r w:rsidRPr="004F738C">
        <w:rPr>
          <w:szCs w:val="18"/>
        </w:rPr>
        <w:t xml:space="preserve"> o 6 %</w:t>
      </w:r>
      <w:r w:rsidR="00961E99">
        <w:rPr>
          <w:szCs w:val="18"/>
        </w:rPr>
        <w:t>.</w:t>
      </w:r>
    </w:p>
    <w:p w14:paraId="2D9550E8" w14:textId="4D503CC3" w:rsidR="00D57B30" w:rsidRPr="00084D0C" w:rsidRDefault="006A5B43" w:rsidP="001E1A74">
      <w:pPr>
        <w:pStyle w:val="1odstavec"/>
      </w:pPr>
      <w:r>
        <w:t>Uplatnění i</w:t>
      </w:r>
      <w:r w:rsidR="002B25FA">
        <w:t>nflační</w:t>
      </w:r>
      <w:r>
        <w:t>ch</w:t>
      </w:r>
      <w:r w:rsidR="002B25FA">
        <w:t xml:space="preserve"> dolož</w:t>
      </w:r>
      <w:r>
        <w:t>ek</w:t>
      </w:r>
      <w:r w:rsidR="002B25FA">
        <w:t xml:space="preserve"> dle odst. 7 a 8 tohoto článku Rámcové dohody</w:t>
      </w:r>
      <w:r>
        <w:t xml:space="preserve"> není vzájemně provázáno, tj. smluvní strana je oprávněna uplatnit pouze jednu z výše uvedených inflačních doložek, je rovněž oprávněna uplatnit inflační doložky dle </w:t>
      </w:r>
      <w:r w:rsidRPr="006A5B43">
        <w:t xml:space="preserve">odst. 7 </w:t>
      </w:r>
      <w:r w:rsidR="000B5EF6">
        <w:t>i odst.</w:t>
      </w:r>
      <w:r w:rsidRPr="006A5B43">
        <w:t xml:space="preserve"> 8 tohoto článku Rámcové dohody</w:t>
      </w:r>
      <w:r>
        <w:t xml:space="preserve"> zároveň.</w:t>
      </w:r>
    </w:p>
    <w:p w14:paraId="2374D4D3" w14:textId="77777777" w:rsidR="00CC5257" w:rsidRPr="002507FA" w:rsidRDefault="002507FA" w:rsidP="00637260">
      <w:pPr>
        <w:pStyle w:val="Inadpis"/>
      </w:pPr>
      <w:r w:rsidRPr="002507FA">
        <w:lastRenderedPageBreak/>
        <w:t>ODPOVĚDNOST ZA VADY, JAKOST, ZÁRUKA, ODPOVĚDNOST ZA ŠKODU</w:t>
      </w:r>
    </w:p>
    <w:p w14:paraId="2374D4D4" w14:textId="0E0B322F" w:rsidR="000A2855" w:rsidRPr="009A7ED9" w:rsidRDefault="00066664" w:rsidP="00637260">
      <w:pPr>
        <w:pStyle w:val="1odstavec"/>
        <w:numPr>
          <w:ilvl w:val="1"/>
          <w:numId w:val="63"/>
        </w:numPr>
      </w:pPr>
      <w:r>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9A7ED9">
        <w:t xml:space="preserve">Rámcové </w:t>
      </w:r>
      <w:r w:rsidR="00775184" w:rsidRPr="009A7ED9">
        <w:t xml:space="preserve">dohody </w:t>
      </w:r>
      <w:r w:rsidR="000A2855" w:rsidRPr="009A7ED9">
        <w:t>na svůj náklad a na své nebezpečí.</w:t>
      </w:r>
    </w:p>
    <w:p w14:paraId="2374D4D5" w14:textId="2797A136" w:rsidR="004B17F3" w:rsidRPr="009A7ED9" w:rsidRDefault="004B17F3" w:rsidP="00637260">
      <w:pPr>
        <w:pStyle w:val="1odstavec"/>
      </w:pPr>
      <w:r w:rsidRPr="001E1A74">
        <w:t xml:space="preserve">Záruční doba činí </w:t>
      </w:r>
      <w:r w:rsidR="00D66207" w:rsidRPr="001E1A74">
        <w:t>24 měsíců.</w:t>
      </w:r>
    </w:p>
    <w:p w14:paraId="00A69214" w14:textId="779742E3" w:rsidR="00D66207" w:rsidRPr="001E1A74" w:rsidRDefault="00D66207" w:rsidP="00D66207">
      <w:pPr>
        <w:pStyle w:val="1odstavec"/>
      </w:pPr>
      <w:r w:rsidRPr="001E1A74">
        <w:t xml:space="preserve">Objednatel má práva z vadného plnění i v případě, jedná-li se o vadu, kterou musel s vynaložením obvyklé pozornosti poznat již při uzavření Rámcové dohody nebo dílčí smlouvy. </w:t>
      </w:r>
    </w:p>
    <w:p w14:paraId="113EB926" w14:textId="48BB9D70" w:rsidR="00D66207" w:rsidRPr="001E1A74" w:rsidRDefault="00D66207" w:rsidP="00D66207">
      <w:pPr>
        <w:pStyle w:val="1odstavec"/>
      </w:pPr>
      <w:r w:rsidRPr="001E1A74">
        <w:t>Objednatel je oprávněn vady uplatnit u Zhotovitele jakýmkoliv způsobem, preferovaná je písemná forma. Zhotovitel je povinen přijetí reklamace bez zbytečného odkladu písemně potvrdit. V uplatnění vady Objednatel uvede popis vady nebo uvede, jak se vada projevuje, a dále uvede, jaké právo z vadného plnění si zvolil. Objednatel je oprávněn změnit volbu práva z vadného plnění, a to i opakovaně, nejpozději do okamžiku zahájení realizace odstranění vad ze strany Zhotovitele.</w:t>
      </w:r>
    </w:p>
    <w:p w14:paraId="2E519CE8" w14:textId="3746BB40" w:rsidR="00D66207" w:rsidRPr="001E1A74" w:rsidRDefault="00D66207" w:rsidP="00D66207">
      <w:pPr>
        <w:pStyle w:val="1odstavec"/>
      </w:pPr>
      <w:r w:rsidRPr="001E1A74">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0BFD34CF" w14:textId="5A38493E" w:rsidR="00D66207" w:rsidRPr="001E1A74" w:rsidRDefault="00D66207" w:rsidP="00D66207">
      <w:pPr>
        <w:pStyle w:val="1odstavec"/>
      </w:pPr>
      <w:r w:rsidRPr="001E1A74">
        <w:t>Má-li plnění vady, za které Zhotovitel odpovídá, má Objednatel právo:</w:t>
      </w:r>
    </w:p>
    <w:p w14:paraId="0BDF8DBB" w14:textId="731A485B" w:rsidR="00D66207" w:rsidRPr="001E1A74" w:rsidRDefault="00D66207" w:rsidP="000067EE">
      <w:pPr>
        <w:pStyle w:val="aodst0"/>
        <w:numPr>
          <w:ilvl w:val="0"/>
          <w:numId w:val="65"/>
        </w:numPr>
      </w:pPr>
      <w:r w:rsidRPr="001E1A74">
        <w:t>na odstranění vady dodáním nového plnění nebo jeho části bez vady, pokud to není vzhledem k povaze vady zcela zřejmě nepřiměřené, nebo dodání chybějící části plnění, resp. provedení nové opravy,</w:t>
      </w:r>
    </w:p>
    <w:p w14:paraId="1A4CF453" w14:textId="487C067C" w:rsidR="00D66207" w:rsidRPr="001E1A74" w:rsidRDefault="00D66207" w:rsidP="000067EE">
      <w:pPr>
        <w:pStyle w:val="aodst0"/>
        <w:numPr>
          <w:ilvl w:val="0"/>
          <w:numId w:val="65"/>
        </w:numPr>
      </w:pPr>
      <w:r w:rsidRPr="001E1A74">
        <w:t>na odstranění vady opravou Díla nebo jeho části,</w:t>
      </w:r>
    </w:p>
    <w:p w14:paraId="1545C486" w14:textId="5DCEDC82" w:rsidR="00D66207" w:rsidRPr="001E1A74" w:rsidRDefault="00D66207" w:rsidP="000067EE">
      <w:pPr>
        <w:pStyle w:val="aodst0"/>
        <w:numPr>
          <w:ilvl w:val="0"/>
          <w:numId w:val="65"/>
        </w:numPr>
      </w:pPr>
      <w:r w:rsidRPr="001E1A74">
        <w:t>na přiměřenou slevu z ceny Díla, nebo</w:t>
      </w:r>
    </w:p>
    <w:p w14:paraId="3090F287" w14:textId="77777777" w:rsidR="00D66207" w:rsidRPr="001E1A74" w:rsidRDefault="00D66207" w:rsidP="000067EE">
      <w:pPr>
        <w:pStyle w:val="aodst0"/>
        <w:numPr>
          <w:ilvl w:val="0"/>
          <w:numId w:val="65"/>
        </w:numPr>
      </w:pPr>
      <w:r w:rsidRPr="001E1A74">
        <w:t xml:space="preserve">odstoupit od dílčí smlouvy, nebo od Rámcové dohody. </w:t>
      </w:r>
    </w:p>
    <w:p w14:paraId="43B4FCD2" w14:textId="45785E2E" w:rsidR="00D66207" w:rsidRPr="001E1A74" w:rsidRDefault="00D66207" w:rsidP="00D66207">
      <w:pPr>
        <w:pStyle w:val="1odstavec"/>
      </w:pPr>
      <w:r w:rsidRPr="001E1A74">
        <w:t>Zhotovitel se zavazuje odstranit vady nejpozději do 2 pracovních dnů po dni, kdy mu je vada ze strany Objednatele oznámena.</w:t>
      </w:r>
    </w:p>
    <w:p w14:paraId="1153E955" w14:textId="042A5764" w:rsidR="00D66207" w:rsidRPr="001E1A74" w:rsidRDefault="00D66207" w:rsidP="00D66207">
      <w:pPr>
        <w:pStyle w:val="1odstavec"/>
      </w:pPr>
      <w:r w:rsidRPr="001E1A74">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5B2B265D" w14:textId="799D7A2D" w:rsidR="00D66207" w:rsidRPr="001E1A74" w:rsidRDefault="00D66207" w:rsidP="00D66207">
      <w:pPr>
        <w:pStyle w:val="1odstavec"/>
      </w:pPr>
      <w:r w:rsidRPr="001E1A74">
        <w:t>Objednatel poskytne na výzvu Zhotovitele součinnost nezbytnou k odstranění vady.</w:t>
      </w:r>
    </w:p>
    <w:p w14:paraId="01EFC43A" w14:textId="74AA4A25" w:rsidR="00772561" w:rsidRDefault="00D66207" w:rsidP="00294AF7">
      <w:pPr>
        <w:pStyle w:val="1odstavec"/>
      </w:pPr>
      <w:r w:rsidRPr="0089539B">
        <w:t>Výše uvedená ujednání se použijí na vady uplatněné v rámci odpovědnosti Zhotovitele za vady i na vady záruční.</w:t>
      </w:r>
    </w:p>
    <w:p w14:paraId="7BF734A8" w14:textId="77777777" w:rsidR="00E24C27" w:rsidRPr="0089539B" w:rsidRDefault="00E24C27" w:rsidP="00E24C27">
      <w:pPr>
        <w:pStyle w:val="1odstavec"/>
        <w:numPr>
          <w:ilvl w:val="0"/>
          <w:numId w:val="0"/>
        </w:numPr>
        <w:ind w:left="567"/>
      </w:pPr>
    </w:p>
    <w:p w14:paraId="2374D4DB" w14:textId="77777777" w:rsidR="00BC6123" w:rsidRPr="002507FA" w:rsidRDefault="002507FA" w:rsidP="00637260">
      <w:pPr>
        <w:pStyle w:val="Inadpis"/>
      </w:pPr>
      <w:r w:rsidRPr="002507FA">
        <w:t>DALŠÍ UJEDNÁNÍ</w:t>
      </w:r>
    </w:p>
    <w:p w14:paraId="2374D4DC" w14:textId="77777777" w:rsidR="004D47B7" w:rsidRPr="002507FA" w:rsidRDefault="00870DF7" w:rsidP="00637260">
      <w:pPr>
        <w:pStyle w:val="1odstavec"/>
        <w:numPr>
          <w:ilvl w:val="1"/>
          <w:numId w:val="66"/>
        </w:numPr>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lastRenderedPageBreak/>
        <w:t>dohodě, spolu s</w:t>
      </w:r>
      <w:r w:rsidR="00322F6C" w:rsidRPr="002507FA">
        <w:t xml:space="preserve"> touto Rámcovou </w:t>
      </w:r>
      <w:r w:rsidRPr="002507FA">
        <w:t>dohodou v registru smluv. Tento souhlas je udělen na dobu neurčitou.</w:t>
      </w:r>
    </w:p>
    <w:p w14:paraId="2374D4DD" w14:textId="77777777" w:rsidR="00870DF7" w:rsidRPr="002507FA" w:rsidRDefault="00870DF7" w:rsidP="00637260">
      <w:pPr>
        <w:pStyle w:val="1odstavec"/>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 xml:space="preserve">dohoda nebo dílčí smlouva zaslána k 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77777777" w:rsidR="00870DF7" w:rsidRPr="002507FA" w:rsidRDefault="00870DF7" w:rsidP="00637260">
      <w:pPr>
        <w:pStyle w:val="1odstavec"/>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 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77777777" w:rsidR="004D47B7" w:rsidRPr="002507FA" w:rsidRDefault="00870DF7" w:rsidP="00637260">
      <w:pPr>
        <w:pStyle w:val="1odstavec"/>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2374D4E1" w14:textId="77777777" w:rsidR="00002574" w:rsidRDefault="00002574" w:rsidP="00637260">
      <w:pPr>
        <w:pStyle w:val="1odstavec"/>
      </w:pPr>
      <w:r w:rsidRPr="002507FA">
        <w:t xml:space="preserve">Zhotovitel může při plnění dílčích smluv použít poddodavatele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4271DB53" w14:textId="77777777" w:rsidR="00E24C27" w:rsidRPr="002507FA" w:rsidRDefault="00E24C27" w:rsidP="00E24C27">
      <w:pPr>
        <w:pStyle w:val="1odstavec"/>
        <w:numPr>
          <w:ilvl w:val="0"/>
          <w:numId w:val="0"/>
        </w:numPr>
        <w:ind w:left="567"/>
      </w:pP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38561E75" w:rsidR="0024350F" w:rsidRPr="00160318" w:rsidRDefault="00066664" w:rsidP="00637260">
      <w:pPr>
        <w:pStyle w:val="1odstavec"/>
        <w:numPr>
          <w:ilvl w:val="1"/>
          <w:numId w:val="67"/>
        </w:numPr>
      </w:pPr>
      <w:r>
        <w:t>Zhotovitel</w:t>
      </w:r>
      <w:r w:rsidR="0024350F" w:rsidRPr="00160318">
        <w:t xml:space="preserve"> prohlašuje, že není obchodní společností, ve které veřejný funkcionář uvedený v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 obchodní společnosti.</w:t>
      </w:r>
    </w:p>
    <w:p w14:paraId="7A429FF7" w14:textId="5ADB3D8E" w:rsidR="0090001C" w:rsidRDefault="00066664">
      <w:pPr>
        <w:pStyle w:val="1odstavec"/>
      </w:pPr>
      <w:r>
        <w:t>Zhotovitel</w:t>
      </w:r>
      <w:r w:rsidR="0024350F" w:rsidRPr="00160318">
        <w:t xml:space="preserve"> prohlašuje, že</w:t>
      </w:r>
      <w:r w:rsidR="0090001C">
        <w:t>:</w:t>
      </w:r>
    </w:p>
    <w:p w14:paraId="1394B92B" w14:textId="7ADBAD3E" w:rsidR="0090001C" w:rsidRPr="003B16F0" w:rsidRDefault="0090001C" w:rsidP="00637260">
      <w:pPr>
        <w:pStyle w:val="aodst0"/>
        <w:numPr>
          <w:ilvl w:val="0"/>
          <w:numId w:val="72"/>
        </w:numPr>
      </w:pPr>
      <w:r w:rsidRPr="003B16F0">
        <w:t xml:space="preserve">on, ani žádný z jeho poddodavatelů, nejsou osobami, na něž se vztahuje zákaz zadání veřejné zakázky ve smyslu § 48a zákona č. 134/2016 Sb., o zadávání veřejných </w:t>
      </w:r>
      <w:r w:rsidRPr="003B16F0">
        <w:lastRenderedPageBreak/>
        <w:t>zakázek, ve znění pozdějších předpisů,</w:t>
      </w:r>
    </w:p>
    <w:p w14:paraId="4B905321" w14:textId="77777777" w:rsidR="0090001C" w:rsidRPr="003B16F0" w:rsidRDefault="0090001C" w:rsidP="00637260">
      <w:pPr>
        <w:pStyle w:val="aodst0"/>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C6E620C" w14:textId="4BE59133" w:rsidR="0024350F" w:rsidRPr="00160318" w:rsidRDefault="0090001C" w:rsidP="00637260">
      <w:pPr>
        <w:pStyle w:val="aodst0"/>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lang w:eastAsia="cs-CZ"/>
        </w:rPr>
        <w:fldChar w:fldCharType="begin"/>
      </w:r>
      <w:r>
        <w:instrText xml:space="preserve"> REF _Ref156822068 \r \h </w:instrText>
      </w:r>
      <w:r>
        <w:rPr>
          <w:lang w:eastAsia="cs-CZ"/>
        </w:rPr>
      </w:r>
      <w:r>
        <w:rPr>
          <w:lang w:eastAsia="cs-CZ"/>
        </w:rPr>
        <w:fldChar w:fldCharType="separate"/>
      </w:r>
      <w:r w:rsidR="0089539B">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3C2D8DED" w:rsidR="0024350F" w:rsidRPr="00160318" w:rsidRDefault="0024350F" w:rsidP="00637260">
      <w:pPr>
        <w:pStyle w:val="1odstavec"/>
      </w:pPr>
      <w:r w:rsidRPr="00160318">
        <w:t xml:space="preserve">Je-li </w:t>
      </w:r>
      <w:r w:rsidR="00066664">
        <w:t>Zhotovitel</w:t>
      </w:r>
      <w:r w:rsidR="00BA6C49">
        <w:t>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066664">
        <w:t>Zhotovitel</w:t>
      </w:r>
      <w:r w:rsidR="00BA6C49">
        <w:t>e</w:t>
      </w:r>
      <w:r w:rsidRPr="00160318">
        <w:t xml:space="preserve"> </w:t>
      </w:r>
      <w:r w:rsidR="00E87631" w:rsidRPr="00160318">
        <w:t>sdružené,</w:t>
      </w:r>
      <w:r w:rsidRPr="00160318">
        <w:t xml:space="preserve"> a to bez ohledu na právní formu tohoto sdružení.</w:t>
      </w:r>
    </w:p>
    <w:p w14:paraId="3D62BB6E" w14:textId="3AAA9165" w:rsidR="0024350F" w:rsidRPr="00160318" w:rsidRDefault="0024350F" w:rsidP="00637260">
      <w:pPr>
        <w:pStyle w:val="1odstavec"/>
      </w:pPr>
      <w:r w:rsidRPr="00160318">
        <w:t xml:space="preserve">Přestane-li </w:t>
      </w:r>
      <w:r w:rsidR="00066664">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3C98906E" w:rsidR="0024350F" w:rsidRPr="00160318" w:rsidRDefault="00066664" w:rsidP="00637260">
      <w:pPr>
        <w:pStyle w:val="1odstavec"/>
      </w:pPr>
      <w:bookmarkStart w:id="1" w:name="_Ref156822068"/>
      <w:r>
        <w:t>Zhotovitel</w:t>
      </w:r>
      <w:r w:rsidR="0024350F" w:rsidRPr="00160318">
        <w:t xml:space="preserve"> se dále zavazuje postupovat při plnění </w:t>
      </w:r>
      <w:r w:rsidR="00DC3B17">
        <w:t>dílčích smluv uzavřených na základě této Rámcové dohody</w:t>
      </w:r>
      <w:r w:rsidR="0024350F" w:rsidRPr="00160318">
        <w:t xml:space="preserve"> v souladu s </w:t>
      </w:r>
      <w:r w:rsidR="0090001C">
        <w:t>n</w:t>
      </w:r>
      <w:r w:rsidR="0024350F" w:rsidRPr="00160318">
        <w:t xml:space="preserve">ařízením Rady (ES) č. 765/2006 ze dne 18. května 2006 o 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
    </w:p>
    <w:p w14:paraId="69982E91" w14:textId="66704433" w:rsidR="0024350F" w:rsidRPr="00160318" w:rsidRDefault="00066664" w:rsidP="00637260">
      <w:pPr>
        <w:pStyle w:val="1odstavec"/>
      </w:pPr>
      <w:r>
        <w:t>Zhotovitel</w:t>
      </w:r>
      <w:r w:rsidR="0024350F" w:rsidRPr="00160318">
        <w:t xml:space="preserve"> se dále </w:t>
      </w:r>
      <w:bookmarkStart w:id="2"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0024350F" w:rsidRPr="00160318">
        <w:t>.</w:t>
      </w:r>
    </w:p>
    <w:p w14:paraId="6C0EA308" w14:textId="67CF1020" w:rsidR="007A081A" w:rsidRDefault="0024350F" w:rsidP="00637260">
      <w:pPr>
        <w:pStyle w:val="1odstavec"/>
      </w:pPr>
      <w:r w:rsidRPr="00160318">
        <w:t>Ukáž</w:t>
      </w:r>
      <w:r w:rsidR="0090001C">
        <w:t>e</w:t>
      </w:r>
      <w:r w:rsidRPr="00160318">
        <w:t>-li se</w:t>
      </w:r>
      <w:r w:rsidR="0090001C">
        <w:t xml:space="preserve"> jakékoliv</w:t>
      </w:r>
      <w:r w:rsidRPr="00160318">
        <w:t xml:space="preserve"> prohláše</w:t>
      </w:r>
      <w:r w:rsidRPr="0024350F">
        <w:t xml:space="preserve">ní </w:t>
      </w:r>
      <w:r w:rsidR="00066664">
        <w:t>Zhotovitel</w:t>
      </w:r>
      <w:r w:rsidR="00BA6C49">
        <w:t>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066664">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066664">
        <w:t>Zhotovitel</w:t>
      </w:r>
      <w:r w:rsidRPr="00160318">
        <w:t xml:space="preserve"> je dále povinen zaplatit za každé jednotlivé porušení povinností dle předchozí věty smluvní pokutu ve </w:t>
      </w:r>
      <w:r w:rsidRPr="0089539B">
        <w:t xml:space="preserve">výši </w:t>
      </w:r>
      <w:proofErr w:type="gramStart"/>
      <w:r w:rsidRPr="0089539B">
        <w:t>5</w:t>
      </w:r>
      <w:r w:rsidR="004D59D9" w:rsidRPr="0089539B">
        <w:t>00.000</w:t>
      </w:r>
      <w:r w:rsidR="00BF52F3" w:rsidRPr="0089539B">
        <w:t>,-</w:t>
      </w:r>
      <w:proofErr w:type="gramEnd"/>
      <w:r w:rsidR="00BF52F3" w:rsidRPr="0089539B">
        <w:t>Kč</w:t>
      </w:r>
      <w:r w:rsidRPr="0089539B">
        <w:t xml:space="preserve"> </w:t>
      </w:r>
      <w:r w:rsidR="00BF52F3" w:rsidRPr="0089539B">
        <w:t xml:space="preserve">(slovy pět set tisíc korun českých). </w:t>
      </w:r>
      <w:r w:rsidRPr="0089539B">
        <w:t xml:space="preserve">Ustanovení </w:t>
      </w:r>
      <w:r w:rsidR="00BF52F3" w:rsidRPr="0089539B">
        <w:t xml:space="preserve">§ </w:t>
      </w:r>
      <w:r w:rsidRPr="0089539B">
        <w:t xml:space="preserve">2050 Občanského zákoníku se </w:t>
      </w:r>
      <w:r w:rsidR="00BF52F3" w:rsidRPr="0089539B">
        <w:t>nepoužije</w:t>
      </w:r>
      <w:r w:rsidRPr="0089539B">
        <w:t>.</w:t>
      </w:r>
    </w:p>
    <w:p w14:paraId="51C84B67" w14:textId="77777777" w:rsidR="00E24C27" w:rsidRPr="0089539B" w:rsidRDefault="00E24C27" w:rsidP="00E24C27">
      <w:pPr>
        <w:pStyle w:val="1odstavec"/>
        <w:numPr>
          <w:ilvl w:val="0"/>
          <w:numId w:val="0"/>
        </w:numPr>
        <w:ind w:left="567"/>
      </w:pPr>
    </w:p>
    <w:p w14:paraId="3FAE33A5" w14:textId="38DC2A88" w:rsidR="00F2124E" w:rsidRPr="0089539B" w:rsidRDefault="00F2124E">
      <w:pPr>
        <w:pStyle w:val="Inadpis"/>
      </w:pPr>
      <w:r w:rsidRPr="0089539B">
        <w:t>Compliance</w:t>
      </w:r>
    </w:p>
    <w:p w14:paraId="302C3F9F" w14:textId="77777777" w:rsidR="00F2124E" w:rsidRDefault="00F2124E" w:rsidP="00F2124E">
      <w:pPr>
        <w:pStyle w:val="1odstavec"/>
        <w:numPr>
          <w:ilvl w:val="1"/>
          <w:numId w:val="70"/>
        </w:numPr>
      </w:pPr>
      <w:r>
        <w:t xml:space="preserve">Smluvní strany stvrzují, že při uzavírání této smlouvy jednaly a postupovaly čestně a </w:t>
      </w:r>
      <w:r>
        <w:lastRenderedPageBreak/>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3C871E19" w:rsidR="00F2124E" w:rsidRDefault="00F2124E" w:rsidP="00F2124E">
      <w:pPr>
        <w:pStyle w:val="1odstavec"/>
        <w:numPr>
          <w:ilvl w:val="1"/>
          <w:numId w:val="70"/>
        </w:numPr>
      </w:pPr>
      <w:r>
        <w:t xml:space="preserve">Správa železnic, státní organizace, má výše uvedené dokumenty k dispozici na webových stránkách: </w:t>
      </w:r>
      <w:hyperlink r:id="rId13" w:history="1">
        <w:r w:rsidR="002F231C">
          <w:rPr>
            <w:rStyle w:val="Hypertextovodkaz"/>
          </w:rPr>
          <w:t>https://www.spravazeleznic.cz/o-nas/nezadouci-jednani-a-boj-s-korupci</w:t>
        </w:r>
      </w:hyperlink>
      <w:r>
        <w:t>.</w:t>
      </w:r>
    </w:p>
    <w:p w14:paraId="31A904B5" w14:textId="0DAA7B3D" w:rsidR="00F2124E" w:rsidRDefault="00066664" w:rsidP="00637260">
      <w:pPr>
        <w:pStyle w:val="1odstavec"/>
        <w:numPr>
          <w:ilvl w:val="1"/>
          <w:numId w:val="70"/>
        </w:numPr>
      </w:pPr>
      <w:r>
        <w:t>Zhotovitel</w:t>
      </w:r>
      <w:r w:rsidR="00F2124E">
        <w:t xml:space="preserve">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34A69D30" w14:textId="77777777" w:rsidR="00E24C27" w:rsidRDefault="00E24C27" w:rsidP="00E24C27">
      <w:pPr>
        <w:pStyle w:val="1odstavec"/>
        <w:numPr>
          <w:ilvl w:val="0"/>
          <w:numId w:val="0"/>
        </w:numPr>
        <w:ind w:left="567"/>
      </w:pPr>
    </w:p>
    <w:p w14:paraId="2F701B4F" w14:textId="56C6DC2E" w:rsidR="00D66207" w:rsidRPr="004364FB" w:rsidRDefault="00D66207" w:rsidP="000067EE">
      <w:pPr>
        <w:pStyle w:val="Inadpis"/>
      </w:pPr>
      <w:r w:rsidRPr="004364FB">
        <w:t>Sankce</w:t>
      </w:r>
    </w:p>
    <w:p w14:paraId="798DDF8D" w14:textId="6DD8223D" w:rsidR="00D66207" w:rsidRPr="001E1A74" w:rsidRDefault="00D66207" w:rsidP="000067EE">
      <w:pPr>
        <w:pStyle w:val="1odstavec"/>
        <w:widowControl/>
        <w:numPr>
          <w:ilvl w:val="0"/>
          <w:numId w:val="78"/>
        </w:numPr>
      </w:pPr>
      <w:r w:rsidRPr="001E1A74">
        <w:t xml:space="preserve">Poruší-li Zhotovitel povinnost provést Dílo či jakoukoliv jeho část ve sjednané době, je </w:t>
      </w:r>
      <w:r w:rsidR="009850DB" w:rsidRPr="001E1A74">
        <w:t>Zhotovitel</w:t>
      </w:r>
      <w:r w:rsidRPr="001E1A74">
        <w:t xml:space="preserve"> povinen uhradit Objednateli smluvní pokutu ve výši 500 Kč za každý započatý den prodlení. V případě prodlení </w:t>
      </w:r>
      <w:r w:rsidR="007A36DB" w:rsidRPr="001E1A74">
        <w:t>Zhotovitele</w:t>
      </w:r>
      <w:r w:rsidRPr="001E1A74">
        <w:t xml:space="preserve"> o více než 30 kalendářních dnů se smluvní pokuta zvyšuje na 1.000 Kč za každý započatý den prodlení. </w:t>
      </w:r>
    </w:p>
    <w:p w14:paraId="52C6265F" w14:textId="55B7FD62" w:rsidR="00D66207" w:rsidRPr="001E1A74" w:rsidRDefault="00D66207" w:rsidP="000067EE">
      <w:pPr>
        <w:pStyle w:val="1odstavec"/>
        <w:widowControl/>
        <w:numPr>
          <w:ilvl w:val="0"/>
          <w:numId w:val="78"/>
        </w:numPr>
      </w:pPr>
      <w:r w:rsidRPr="001E1A74">
        <w:t>Poruší-li Objednateli povinnost zaplatit cenu za řádné plnění dílčí smlouvy ve sjednané době, je povinen uhradit Zhotoviteli úrok z prodlení v zákonné výši.</w:t>
      </w:r>
    </w:p>
    <w:p w14:paraId="16BAF7FC" w14:textId="2320A337" w:rsidR="00D66207" w:rsidRPr="001E1A74" w:rsidRDefault="00D66207" w:rsidP="000067EE">
      <w:pPr>
        <w:pStyle w:val="1odstavec"/>
        <w:widowControl/>
        <w:numPr>
          <w:ilvl w:val="0"/>
          <w:numId w:val="78"/>
        </w:numPr>
      </w:pPr>
      <w:r w:rsidRPr="001E1A74">
        <w:t xml:space="preserve">Poruší-li Zhotovitel povinnost </w:t>
      </w:r>
      <w:r w:rsidR="009850DB" w:rsidRPr="001E1A74">
        <w:t>provést</w:t>
      </w:r>
      <w:r w:rsidRPr="001E1A74">
        <w:t xml:space="preserve"> </w:t>
      </w:r>
      <w:r w:rsidR="009850DB" w:rsidRPr="001E1A74">
        <w:t>Dílo</w:t>
      </w:r>
      <w:r w:rsidRPr="001E1A74">
        <w:t xml:space="preserve"> bez vad, je povinen uhradit Objednateli smluvní pokutu ve výši 500 Kč za každý den prodlení ode dne, kdy Objednatel oznámil vadu </w:t>
      </w:r>
      <w:r w:rsidR="009850DB" w:rsidRPr="001E1A74">
        <w:t>Díla</w:t>
      </w:r>
      <w:r w:rsidRPr="001E1A74">
        <w:t xml:space="preserve">, a to až do doby, než bude </w:t>
      </w:r>
      <w:r w:rsidR="009850DB" w:rsidRPr="001E1A74">
        <w:t>vada odstraněna</w:t>
      </w:r>
      <w:r w:rsidRPr="001E1A74">
        <w:t>. Úhradou smluvní pokuty nejsou dotčena práva Objednatele z vadného plnění.</w:t>
      </w:r>
    </w:p>
    <w:p w14:paraId="1DC8407C" w14:textId="701F5788" w:rsidR="00D66207" w:rsidRPr="003F3782" w:rsidRDefault="00D66207" w:rsidP="000067EE">
      <w:pPr>
        <w:pStyle w:val="1odstavec"/>
        <w:widowControl/>
        <w:numPr>
          <w:ilvl w:val="0"/>
          <w:numId w:val="78"/>
        </w:numPr>
      </w:pPr>
      <w:r w:rsidRPr="001E1A74">
        <w:t xml:space="preserve">Je-li Zhotovitel v prodlení s odstraněním vad ve lhůtě dle čl. </w:t>
      </w:r>
      <w:r w:rsidR="009850DB" w:rsidRPr="001E1A74">
        <w:t>V</w:t>
      </w:r>
      <w:r w:rsidRPr="001E1A74">
        <w:t xml:space="preserve"> odst. </w:t>
      </w:r>
      <w:r w:rsidR="009850DB" w:rsidRPr="001E1A74">
        <w:t>7</w:t>
      </w:r>
      <w:r w:rsidRPr="001E1A74">
        <w:t xml:space="preserve"> této </w:t>
      </w:r>
      <w:r w:rsidR="009850DB" w:rsidRPr="001E1A74">
        <w:t>Rámcové d</w:t>
      </w:r>
      <w:r w:rsidRPr="001E1A74">
        <w:t xml:space="preserve">ohody, je povinen </w:t>
      </w:r>
      <w:r w:rsidRPr="003F3782">
        <w:t>uhradit Objednateli smluvní pokutu ve výši 1.000 Kč za každý den prodlení a každý jednotlivý případ prodlení.</w:t>
      </w:r>
    </w:p>
    <w:p w14:paraId="0329B94A" w14:textId="348F8A9E" w:rsidR="00412667" w:rsidRPr="004364FB" w:rsidRDefault="00412667" w:rsidP="00412667">
      <w:pPr>
        <w:pStyle w:val="1odstavec"/>
        <w:numPr>
          <w:ilvl w:val="0"/>
          <w:numId w:val="78"/>
        </w:numPr>
      </w:pPr>
      <w:r w:rsidRPr="004364FB">
        <w:t xml:space="preserve">Poruší-li Zhotovitel povinnost zajistit funkcionalitu celé sítě dálkového monitoringu po dobu delší než 48 h, je povinen zaplatit Objednateli smluvní pokutu ve výši 5.000 Kč za každých dalších započatých 24 hodin porušení. V případě splnění podmínek pro uplatnění této sankce není možné zároveň uplatnit sankci dle bodu </w:t>
      </w:r>
      <w:r w:rsidR="004364FB">
        <w:t>6</w:t>
      </w:r>
      <w:r w:rsidRPr="004364FB">
        <w:t xml:space="preserve"> tohoto článku.</w:t>
      </w:r>
    </w:p>
    <w:p w14:paraId="72B5F684" w14:textId="77777777" w:rsidR="00412667" w:rsidRPr="004364FB" w:rsidRDefault="00412667" w:rsidP="00412667">
      <w:pPr>
        <w:pStyle w:val="1odstavec"/>
        <w:numPr>
          <w:ilvl w:val="0"/>
          <w:numId w:val="78"/>
        </w:numPr>
      </w:pPr>
      <w:r w:rsidRPr="004364FB">
        <w:t xml:space="preserve">Poruší-li Zhotovitel povinnost zajistit funkcionalitu dálkového monitoringu u jednotlivých zařízení po dobu delší než 48 h, je povinen zaplatit Objednateli smluvní pokutu ve výši 500 Kč za každé jednotlivé zařízení a každých dalších započatých 24 hodin porušení, maximálně však v souhrnné výši 5.000 Kč za každých započatých 24 hodin. </w:t>
      </w:r>
    </w:p>
    <w:p w14:paraId="0B241B89" w14:textId="49BF0D5B" w:rsidR="00412667" w:rsidRPr="004364FB" w:rsidRDefault="00412667" w:rsidP="00412667">
      <w:pPr>
        <w:pStyle w:val="1odstavec"/>
        <w:widowControl/>
        <w:numPr>
          <w:ilvl w:val="0"/>
          <w:numId w:val="78"/>
        </w:numPr>
      </w:pPr>
      <w:r w:rsidRPr="004364FB">
        <w:t>Poruší-li Zhotovitel povinnost aktivace nebo připojení zařízení k systému dálkového monitoringu ve lhůtě dle čl. III. odst. 5 této Rámcové dohody, je povinen zaplatit Objednateli smluvní pokutu ve výši 500 Kč za každý den prodlení a každý jednotlivý případ prodlení.</w:t>
      </w:r>
    </w:p>
    <w:p w14:paraId="72C8C3CD" w14:textId="77777777" w:rsidR="00412667" w:rsidRPr="004364FB" w:rsidRDefault="00412667" w:rsidP="00412667">
      <w:pPr>
        <w:pStyle w:val="1odstavec"/>
        <w:numPr>
          <w:ilvl w:val="0"/>
          <w:numId w:val="78"/>
        </w:numPr>
      </w:pPr>
      <w:r w:rsidRPr="004364FB">
        <w:t>Zaplacení smluvní pokuty nezbavuje Zhotovitele povinnosti splnit dluh smluvní pokutou utvrzený.</w:t>
      </w:r>
    </w:p>
    <w:p w14:paraId="6D0913A6" w14:textId="001EF0C0" w:rsidR="00D66207" w:rsidRDefault="00412667" w:rsidP="00E24C27">
      <w:pPr>
        <w:pStyle w:val="1odstavec"/>
        <w:widowControl/>
        <w:numPr>
          <w:ilvl w:val="0"/>
          <w:numId w:val="78"/>
        </w:numPr>
      </w:pPr>
      <w:r w:rsidRPr="004364FB">
        <w:t>Objednatel je oprávněn požadovat náhradu škody a nemajetkové újmy způsobené porušením povinnosti, na kterou se vztahuje smluvní pokuta, v plné výši.</w:t>
      </w:r>
    </w:p>
    <w:p w14:paraId="66E117C8" w14:textId="77777777" w:rsidR="00E24C27" w:rsidRPr="004364FB" w:rsidRDefault="00E24C27" w:rsidP="00E24C27">
      <w:pPr>
        <w:pStyle w:val="1odstavec"/>
        <w:widowControl/>
        <w:numPr>
          <w:ilvl w:val="0"/>
          <w:numId w:val="0"/>
        </w:numPr>
        <w:ind w:left="360"/>
      </w:pPr>
    </w:p>
    <w:p w14:paraId="2C5EA875" w14:textId="77777777" w:rsidR="00B808E4" w:rsidRPr="003F3782" w:rsidRDefault="00B808E4" w:rsidP="000067EE">
      <w:pPr>
        <w:pStyle w:val="Inadpis"/>
      </w:pPr>
      <w:r w:rsidRPr="003F3782">
        <w:t>POJIŠTĚNÍ</w:t>
      </w:r>
    </w:p>
    <w:p w14:paraId="4671604D" w14:textId="6F905616" w:rsidR="00B808E4" w:rsidRPr="001E1A74" w:rsidRDefault="00B808E4" w:rsidP="0089539B">
      <w:pPr>
        <w:pStyle w:val="1odstavec"/>
        <w:numPr>
          <w:ilvl w:val="0"/>
          <w:numId w:val="130"/>
        </w:numPr>
      </w:pPr>
      <w:r w:rsidRPr="001E1A74">
        <w:t xml:space="preserve">Zhotovitel prohlašuje, že ke dni podpisu této Rámcové dohody má uzavřenu pojistnou smlouvu, jejímž předmětem je pojištění odpovědnosti za újmu způsobenou Zhotovitelem třetí osobě na pojistnou částku minimálně </w:t>
      </w:r>
      <w:proofErr w:type="gramStart"/>
      <w:r w:rsidRPr="001E1A74">
        <w:t>5.000.000,-</w:t>
      </w:r>
      <w:proofErr w:type="gramEnd"/>
      <w:r w:rsidRPr="001E1A74">
        <w:t xml:space="preserve"> Kč. Zhotovitel je povinen udržovat pojištění v této výši po celou dobu trvání této Rámcové dohody.</w:t>
      </w:r>
    </w:p>
    <w:p w14:paraId="068854F9" w14:textId="49965A0E" w:rsidR="00B808E4" w:rsidRPr="001E1A74" w:rsidRDefault="00B808E4" w:rsidP="0089539B">
      <w:pPr>
        <w:pStyle w:val="1odstavec"/>
        <w:numPr>
          <w:ilvl w:val="0"/>
          <w:numId w:val="130"/>
        </w:numPr>
      </w:pPr>
      <w:r w:rsidRPr="001E1A74">
        <w:lastRenderedPageBreak/>
        <w:t>Kdykoli to Objednatel bude požadovat, je Zhotovitel povinen předložit Objednateli platnou pojistnou smlouvu, resp. předložit potvrzení o její platnosti, a to do sedmi (7) dnů ode dne doručení výzvy Objednatele. Zhotovitel je rovněž povinen Objednateli na jeho žádost doložit řádné hrazení pojistného a plnění dalších povinností Zhotovitele z příslušných pojistných smluv.</w:t>
      </w:r>
    </w:p>
    <w:p w14:paraId="250E91A4" w14:textId="4D24B6C0" w:rsidR="00B808E4" w:rsidRDefault="00B808E4" w:rsidP="00E24C27">
      <w:pPr>
        <w:pStyle w:val="1odstavec"/>
        <w:numPr>
          <w:ilvl w:val="0"/>
          <w:numId w:val="130"/>
        </w:numPr>
      </w:pPr>
      <w:r w:rsidRPr="001E1A74">
        <w:t>Porušení povinností Zhotovitele v tomto článku rámcové dohody se považuje za podstatné porušení této Rámcové dohody.</w:t>
      </w:r>
    </w:p>
    <w:p w14:paraId="75FA0B7E" w14:textId="77777777" w:rsidR="00E24C27" w:rsidRPr="004364FB" w:rsidRDefault="00E24C27" w:rsidP="00E24C27">
      <w:pPr>
        <w:pStyle w:val="1odstavec"/>
        <w:numPr>
          <w:ilvl w:val="0"/>
          <w:numId w:val="0"/>
        </w:numPr>
        <w:ind w:left="360"/>
      </w:pPr>
    </w:p>
    <w:p w14:paraId="110C8D8D" w14:textId="77777777" w:rsidR="00B808E4" w:rsidRPr="001E1A74" w:rsidRDefault="00B808E4" w:rsidP="000067EE">
      <w:pPr>
        <w:pStyle w:val="Inadpis"/>
      </w:pPr>
      <w:r w:rsidRPr="001E1A74">
        <w:t>ODSTOUPENÍ OD RÁMCOVÉ DOHODY A DÍLČÍ SMLOUVY</w:t>
      </w:r>
    </w:p>
    <w:p w14:paraId="299F2142" w14:textId="77777777" w:rsidR="00B808E4" w:rsidRPr="001E1A74" w:rsidRDefault="00B808E4" w:rsidP="0089539B">
      <w:pPr>
        <w:pStyle w:val="1odstavec"/>
        <w:numPr>
          <w:ilvl w:val="0"/>
          <w:numId w:val="86"/>
        </w:numPr>
      </w:pPr>
      <w:r w:rsidRPr="001E1A74">
        <w:t>Poruší-li Smluvní strana Rámcovou dohodu nebo dílčí smlouvu podstatným způsobem, může druhá Smluvní strana písemnou formou od Rámcové dohody nebo dílčí smlouvy odstoupit.</w:t>
      </w:r>
    </w:p>
    <w:p w14:paraId="58CB9BF2" w14:textId="77777777" w:rsidR="00B808E4" w:rsidRPr="001E1A74" w:rsidRDefault="00B808E4" w:rsidP="0089539B">
      <w:pPr>
        <w:pStyle w:val="1odstavec"/>
        <w:numPr>
          <w:ilvl w:val="0"/>
          <w:numId w:val="86"/>
        </w:numPr>
      </w:pPr>
      <w:r w:rsidRPr="001E1A74">
        <w:t>Podstatné je takové porušení povinnosti, o němž Smluvní strana porušující Rámcovou dohodu nebo dílčí smlouvu již při uzavření Rámcové dohody, resp. dílčí smlouvy věděla nebo musela vědět, že by druhá Smluvní strana Rámcovou dohodu, resp. dílčí smlouvu neuzavřela, pokud by toto porušení předvídala; v ostatních případech se má za to, že porušení podstatné není.</w:t>
      </w:r>
    </w:p>
    <w:p w14:paraId="162A6AE2" w14:textId="77777777" w:rsidR="00B808E4" w:rsidRPr="003F3782" w:rsidRDefault="00B808E4" w:rsidP="0089539B">
      <w:pPr>
        <w:pStyle w:val="1odstavec"/>
        <w:numPr>
          <w:ilvl w:val="0"/>
          <w:numId w:val="86"/>
        </w:numPr>
      </w:pPr>
      <w:r w:rsidRPr="001E1A74">
        <w:t xml:space="preserve">Smluvní strana může od Rámcové dohody odstoupit, pokud z chování druhé Smluvní strany nepochybně vyplyne, že </w:t>
      </w:r>
      <w:r w:rsidRPr="003F3782">
        <w:t>poruší Rámcovou dohodu podstatným způsobem, a nedá-li na výzvu oprávněné Smluvní strany přiměřenou jistotu.</w:t>
      </w:r>
    </w:p>
    <w:p w14:paraId="338D1625" w14:textId="48C57C2B" w:rsidR="00B808E4" w:rsidRPr="003F3782" w:rsidRDefault="007A36DB" w:rsidP="009304E8">
      <w:pPr>
        <w:pStyle w:val="1odstavec"/>
        <w:numPr>
          <w:ilvl w:val="0"/>
          <w:numId w:val="86"/>
        </w:numPr>
      </w:pPr>
      <w:r w:rsidRPr="003F3782">
        <w:t>Objednatel</w:t>
      </w:r>
      <w:r w:rsidR="00B808E4" w:rsidRPr="003F3782">
        <w:t xml:space="preserve"> je oprávněn odstoupit od dílčí smlouvy také v případě, pokud je </w:t>
      </w:r>
      <w:r w:rsidRPr="003F3782">
        <w:t>Zhotovitel</w:t>
      </w:r>
      <w:r w:rsidR="00B808E4" w:rsidRPr="003F3782">
        <w:t xml:space="preserve"> v prodlení s </w:t>
      </w:r>
      <w:r w:rsidR="004364FB">
        <w:t>provedením Díla</w:t>
      </w:r>
      <w:r w:rsidR="00B808E4" w:rsidRPr="003F3782">
        <w:t xml:space="preserve"> delším než 30 kalendářních dnů. </w:t>
      </w:r>
    </w:p>
    <w:p w14:paraId="46974E4D" w14:textId="3846040E" w:rsidR="00B808E4" w:rsidRPr="001E1A74" w:rsidRDefault="007A36DB" w:rsidP="0089539B">
      <w:pPr>
        <w:pStyle w:val="1odstavec"/>
        <w:numPr>
          <w:ilvl w:val="0"/>
          <w:numId w:val="86"/>
        </w:numPr>
      </w:pPr>
      <w:r w:rsidRPr="003F3782">
        <w:t>Objednatel</w:t>
      </w:r>
      <w:r w:rsidR="00B808E4" w:rsidRPr="003F3782">
        <w:t xml:space="preserve"> je oprávněn odstoupit od Rámcové dohody v případě, že </w:t>
      </w:r>
      <w:r w:rsidRPr="003F3782">
        <w:t>Zhotovitel</w:t>
      </w:r>
      <w:r w:rsidR="00B808E4" w:rsidRPr="003F3782">
        <w:t xml:space="preserve"> uvedl v nabídce podané do zadávacího řízení veřejné zakázky informace nebo doklady, které neodpovídají skutečnosti a měly nebo mohly mít vliv na výsledek </w:t>
      </w:r>
      <w:r w:rsidR="00B808E4" w:rsidRPr="001E1A74">
        <w:t>řízení.</w:t>
      </w:r>
    </w:p>
    <w:p w14:paraId="35A3B70A" w14:textId="0409FD2E" w:rsidR="00B808E4" w:rsidRPr="001E1A74" w:rsidRDefault="007A36DB" w:rsidP="0089539B">
      <w:pPr>
        <w:pStyle w:val="1odstavec"/>
        <w:numPr>
          <w:ilvl w:val="0"/>
          <w:numId w:val="86"/>
        </w:numPr>
      </w:pPr>
      <w:r w:rsidRPr="001E1A74">
        <w:t>Objednatel</w:t>
      </w:r>
      <w:r w:rsidR="00B808E4" w:rsidRPr="001E1A74">
        <w:t xml:space="preserve"> je oprávněn odstoupit od Rámcové dohody v případě, že </w:t>
      </w:r>
      <w:r w:rsidRPr="001E1A74">
        <w:t>Zhotovitel</w:t>
      </w:r>
      <w:r w:rsidR="00B808E4" w:rsidRPr="001E1A74">
        <w:t xml:space="preserve"> v průběhu trvání této Rámcové dohody třikrát odmítne uzavřít dílčí smlouvu, přestože mu byla </w:t>
      </w:r>
      <w:r w:rsidRPr="001E1A74">
        <w:t>Objednatelem</w:t>
      </w:r>
      <w:r w:rsidR="00B808E4" w:rsidRPr="001E1A74">
        <w:t xml:space="preserve"> doručena objednávka za podmínek a způsobem sjednaným v této Rámcové dohodě.</w:t>
      </w:r>
    </w:p>
    <w:p w14:paraId="64B1D704" w14:textId="5B395B8B" w:rsidR="00B808E4" w:rsidRPr="001E1A74" w:rsidRDefault="007A36DB" w:rsidP="0089539B">
      <w:pPr>
        <w:pStyle w:val="1odstavec"/>
        <w:numPr>
          <w:ilvl w:val="0"/>
          <w:numId w:val="86"/>
        </w:numPr>
      </w:pPr>
      <w:r w:rsidRPr="001E1A74">
        <w:t>Objednatel</w:t>
      </w:r>
      <w:r w:rsidR="00B808E4" w:rsidRPr="001E1A74">
        <w:t xml:space="preserve"> je oprávněn odstoupit od Rámcové dohody nebo dílčí smlouvy v případě, že </w:t>
      </w:r>
      <w:r w:rsidRPr="001E1A74">
        <w:t>Zhotovitel</w:t>
      </w:r>
      <w:r w:rsidR="00B808E4" w:rsidRPr="001E1A74">
        <w:t xml:space="preserve"> bude v průběhu trvání této Rámcové dohody nebo kterékoli dílčí smlouvy nejméně třikrát v prodlení s odstraněním kterékoli vady delším než 5 (slovy: pět) kalendářních dnů.</w:t>
      </w:r>
    </w:p>
    <w:p w14:paraId="37F2C529" w14:textId="1470EED9" w:rsidR="00B808E4" w:rsidRPr="001E1A74" w:rsidRDefault="00B808E4" w:rsidP="0089539B">
      <w:pPr>
        <w:pStyle w:val="1odstavec"/>
        <w:numPr>
          <w:ilvl w:val="0"/>
          <w:numId w:val="86"/>
        </w:numPr>
      </w:pPr>
      <w:r w:rsidRPr="001E1A74">
        <w:t xml:space="preserve">Zakládá-li prodlení </w:t>
      </w:r>
      <w:r w:rsidR="007A36DB" w:rsidRPr="001E1A74">
        <w:t>Zhotovitele</w:t>
      </w:r>
      <w:r w:rsidRPr="001E1A74">
        <w:t xml:space="preserve"> nepodstatné porušení povinnosti z Rámcové dohody nebo dílčí smlouvy, může </w:t>
      </w:r>
      <w:r w:rsidR="007A36DB" w:rsidRPr="001E1A74">
        <w:t>Objednatel</w:t>
      </w:r>
      <w:r w:rsidRPr="001E1A74">
        <w:t xml:space="preserve"> od Rámcové dohody nebo dílčí smlouvy odstoupit poté, co </w:t>
      </w:r>
      <w:r w:rsidR="007A36DB" w:rsidRPr="001E1A74">
        <w:t>Zhotovitel</w:t>
      </w:r>
      <w:r w:rsidRPr="001E1A74">
        <w:t xml:space="preserve"> svoji povinnost nesplní ani v dodatečné přiměřené lhůtě, ne však kratší než 7 dní, kterou </w:t>
      </w:r>
      <w:r w:rsidR="007A36DB" w:rsidRPr="001E1A74">
        <w:t>Objednatel</w:t>
      </w:r>
      <w:r w:rsidRPr="001E1A74">
        <w:t xml:space="preserve"> poskytl k dodatečnému splnění.</w:t>
      </w:r>
    </w:p>
    <w:p w14:paraId="778290DB" w14:textId="77777777" w:rsidR="00B808E4" w:rsidRPr="001E1A74" w:rsidRDefault="00B808E4" w:rsidP="0089539B">
      <w:pPr>
        <w:pStyle w:val="1odstavec"/>
        <w:numPr>
          <w:ilvl w:val="0"/>
          <w:numId w:val="86"/>
        </w:numPr>
      </w:pPr>
      <w:r w:rsidRPr="001E1A74">
        <w:t>Jakmile Smluvní strana oprávněná odstoupit od Rámcové dohody nebo dílčí smlouvy oznámí druhé Smluvní straně, že od Rámcové dohody či dílčí smlouvy odstupuje, nebo že na Rámcové dohodě či dílčí smlouvě setrvává, nemůže volbu již sama změnit.</w:t>
      </w:r>
    </w:p>
    <w:p w14:paraId="6C1DB398" w14:textId="5B44B563" w:rsidR="00B808E4" w:rsidRDefault="00B808E4" w:rsidP="0089539B">
      <w:pPr>
        <w:pStyle w:val="1odstavec"/>
        <w:numPr>
          <w:ilvl w:val="0"/>
          <w:numId w:val="86"/>
        </w:numPr>
      </w:pPr>
      <w:r w:rsidRPr="001E1A74">
        <w:t xml:space="preserve">Odstoupením od Rámcové dohody se závazek zrušuje od počátku. Závazky z již uzavřených dílčích smluv tím nejsou dotčeny, nestanoví-li </w:t>
      </w:r>
      <w:r w:rsidR="007A36DB" w:rsidRPr="001E1A74">
        <w:t>Objednatel</w:t>
      </w:r>
      <w:r w:rsidRPr="001E1A74">
        <w:t xml:space="preserve"> jinak. Odstoupení od této Rámcové dohody či dílčí smlouvy nemá vliv na platnost ustanovení o smluvních pokutách, která zůstávají i po odstoupení, resp. ukončení Rámcové dohody a/nebo dílčí smlouvy, i nadále v platnosti.</w:t>
      </w:r>
    </w:p>
    <w:p w14:paraId="300CAFC4" w14:textId="61DC6A0A" w:rsidR="001A6FC8" w:rsidRDefault="001A6FC8" w:rsidP="0089539B">
      <w:pPr>
        <w:pStyle w:val="1odstavec"/>
        <w:numPr>
          <w:ilvl w:val="0"/>
          <w:numId w:val="86"/>
        </w:numPr>
      </w:pPr>
      <w:bookmarkStart w:id="3" w:name="_Hlk210312498"/>
      <w:r>
        <w:t xml:space="preserve">V případě, že </w:t>
      </w:r>
      <w:r w:rsidRPr="001A6FC8">
        <w:t>Rámcov</w:t>
      </w:r>
      <w:r>
        <w:t>á</w:t>
      </w:r>
      <w:r w:rsidRPr="001A6FC8">
        <w:t xml:space="preserve"> dohoda</w:t>
      </w:r>
      <w:r>
        <w:t xml:space="preserve"> na dodávky </w:t>
      </w:r>
      <w:r w:rsidRPr="001A6FC8">
        <w:t>bude ukončena před uplynutím předpokládané doby trvání a zároveň před dosažením finančního limitu Rámcové dohody</w:t>
      </w:r>
      <w:r>
        <w:t xml:space="preserve"> na dodávky, je Objednatel oprávněn odstoupit od této Rámcové dohody </w:t>
      </w:r>
      <w:r w:rsidRPr="001A6FC8">
        <w:t>na provádění mimozáručních oprav a zajištění monitoringu</w:t>
      </w:r>
      <w:r>
        <w:t>.</w:t>
      </w:r>
    </w:p>
    <w:bookmarkEnd w:id="3"/>
    <w:p w14:paraId="5084FC79" w14:textId="39965D3B" w:rsidR="003F3782" w:rsidRDefault="003F3782" w:rsidP="001E1A74">
      <w:pPr>
        <w:pStyle w:val="Inadpis"/>
      </w:pPr>
      <w:r>
        <w:lastRenderedPageBreak/>
        <w:t>POSKYTNUTÍ SOUČINNOSTI PŘI UKONČENÍ RÁMCOVÉ DOHODY</w:t>
      </w:r>
    </w:p>
    <w:p w14:paraId="18D68C4B" w14:textId="75CFE38F" w:rsidR="003F3782" w:rsidRDefault="003F3782" w:rsidP="001E1A74">
      <w:pPr>
        <w:pStyle w:val="1odstavec"/>
        <w:numPr>
          <w:ilvl w:val="1"/>
          <w:numId w:val="128"/>
        </w:numPr>
      </w:pPr>
      <w:r>
        <w:t>Zhotovitel se zavazuje dle pokynů Objednatele v období čtyř (4) měsíců po ukončení této Rámcové dohody (z jakéhokoliv důvodu) provádět činnosti spočívající v:</w:t>
      </w:r>
    </w:p>
    <w:p w14:paraId="79D0E705" w14:textId="183E56ED" w:rsidR="003F3782" w:rsidRPr="003F3782" w:rsidRDefault="003F3782" w:rsidP="001E1A74">
      <w:pPr>
        <w:pStyle w:val="Odstavecseseznamem"/>
        <w:numPr>
          <w:ilvl w:val="1"/>
          <w:numId w:val="129"/>
        </w:numPr>
        <w:spacing w:after="0"/>
        <w:contextualSpacing w:val="0"/>
      </w:pPr>
      <w:r w:rsidRPr="003F3782">
        <w:t xml:space="preserve">poskytování veškeré potřebné součinnosti a dokumentace a účastnit se jednání s </w:t>
      </w:r>
      <w:r>
        <w:t>Objednatele</w:t>
      </w:r>
      <w:r w:rsidRPr="003F3782">
        <w:t xml:space="preserve">m a třetími osobami, a to dle pokynů </w:t>
      </w:r>
      <w:r>
        <w:t>Objednatele</w:t>
      </w:r>
      <w:r w:rsidRPr="003F3782">
        <w:t xml:space="preserve">. Součinností se rozumí i konzultace s novým </w:t>
      </w:r>
      <w:r>
        <w:t>zhotovitele</w:t>
      </w:r>
      <w:r w:rsidRPr="003F3782">
        <w:t>m,</w:t>
      </w:r>
    </w:p>
    <w:p w14:paraId="5E3B997C" w14:textId="6CA242C4" w:rsidR="003F3782" w:rsidRPr="003F3782" w:rsidRDefault="003F3782" w:rsidP="001E1A74">
      <w:pPr>
        <w:pStyle w:val="Odstavecseseznamem"/>
        <w:numPr>
          <w:ilvl w:val="1"/>
          <w:numId w:val="129"/>
        </w:numPr>
        <w:spacing w:after="0"/>
        <w:contextualSpacing w:val="0"/>
      </w:pPr>
      <w:r w:rsidRPr="003F3782">
        <w:t xml:space="preserve">zpracování plánu vymezujícího veškeré podmínky pro převedení plnění či </w:t>
      </w:r>
      <w:r>
        <w:t>jeho</w:t>
      </w:r>
      <w:r w:rsidRPr="003F3782">
        <w:t xml:space="preserve"> příslušné části dle této Rámcové dohody na nového </w:t>
      </w:r>
      <w:r>
        <w:t>zhotovitele</w:t>
      </w:r>
      <w:r w:rsidRPr="003F3782">
        <w:t xml:space="preserve"> („Plán ukončení“), a poskytnout plnění nezbytná k realizaci tohoto Plánu ukončení za přiměřeného použití vhodných ustanovení této Rámcové dohody. Strany se dohodly, že v případě sporu o jakékoli technické otázce, která se týká Plánu ukončení, může být </w:t>
      </w:r>
      <w:r>
        <w:t>Objednatele</w:t>
      </w:r>
      <w:r w:rsidRPr="003F3782">
        <w:t xml:space="preserve">m určen soudní znalec pro posouzení sporné otázky a Strany se budou takovým posouzením soudního znalce řídit. </w:t>
      </w:r>
    </w:p>
    <w:p w14:paraId="2F7C0ED4" w14:textId="4E9BFA94" w:rsidR="003F3782" w:rsidRPr="003F3782" w:rsidRDefault="003F3782" w:rsidP="001E1A74">
      <w:pPr>
        <w:pStyle w:val="Odstavecseseznamem"/>
        <w:spacing w:after="0"/>
        <w:ind w:left="1440"/>
        <w:contextualSpacing w:val="0"/>
      </w:pPr>
      <w:r>
        <w:t>Zhotovitel</w:t>
      </w:r>
      <w:r w:rsidRPr="003F3782">
        <w:t xml:space="preserve"> se zavazuje zpracovat Plán ukončení nejpozději do 1 měsíce od ukončení Rámcové dohody. Vypracováním Plánu ukončení se rozumí jeho příprava </w:t>
      </w:r>
      <w:r>
        <w:t>Zhotovitele</w:t>
      </w:r>
      <w:r w:rsidRPr="003F3782">
        <w:t>m. Strany se dohodly, že cena za vypracování Plánu ukončení je součástí ceny součinnosti při ukončení, blíže specifikované v odst. 2 tohoto článku, a příprava se započítává do maximálního rozsahu Člověkohodin sjednaného pro Součinnost při ukončení.</w:t>
      </w:r>
    </w:p>
    <w:p w14:paraId="45519A41" w14:textId="54B6C7F9" w:rsidR="003F3782" w:rsidRPr="0089539B" w:rsidRDefault="003F3782" w:rsidP="001E1A74">
      <w:pPr>
        <w:pStyle w:val="Odstavecseseznamem"/>
        <w:spacing w:after="0"/>
        <w:ind w:left="1440"/>
        <w:contextualSpacing w:val="0"/>
      </w:pPr>
      <w:r w:rsidRPr="003F3782">
        <w:t xml:space="preserve">Plán ukončení musí obsahovat minimálně seznam procesů a </w:t>
      </w:r>
      <w:r w:rsidRPr="0089539B">
        <w:t>dokumentace, které je nezbytné předat pro převedení předmětu plnění dle této Rámcové dohody, tj. oprav zařízení</w:t>
      </w:r>
      <w:r w:rsidR="008845C6" w:rsidRPr="0089539B">
        <w:t xml:space="preserve"> a provádění monitoringu zařízení</w:t>
      </w:r>
      <w:r w:rsidRPr="0089539B">
        <w:t xml:space="preserve"> (dále jen souhrnně „Plnění“) a dále plán školení nového zhotovitele nebo tzv. „</w:t>
      </w:r>
      <w:proofErr w:type="spellStart"/>
      <w:r w:rsidRPr="0089539B">
        <w:t>shadowing</w:t>
      </w:r>
      <w:proofErr w:type="spellEnd"/>
      <w:r w:rsidRPr="0089539B">
        <w:t>“ procesu (umožnění sledování dosavadního Zhotovitele novým zhotovitelem při provádění plnění dle Rámcové dohody a dílčích smluv).</w:t>
      </w:r>
    </w:p>
    <w:p w14:paraId="66979524" w14:textId="7BAF6C29" w:rsidR="003F3782" w:rsidRPr="003F3782" w:rsidRDefault="003F3782" w:rsidP="001E1A74">
      <w:pPr>
        <w:pStyle w:val="Odstavecseseznamem"/>
        <w:numPr>
          <w:ilvl w:val="1"/>
          <w:numId w:val="129"/>
        </w:numPr>
        <w:spacing w:after="0"/>
        <w:contextualSpacing w:val="0"/>
      </w:pPr>
      <w:r w:rsidRPr="0089539B">
        <w:t>poskytnutí technických a provozních informací o Plnění novému zhotoviteli. Jedná se zejména o konfigurace a přístupová práva k dálkovému monitoringu zařízení, konfigurace zařízení a dálkového monitoringu, dokumentaci k provozu a údržbě zařízení dodaného na základě Rámcové dohody</w:t>
      </w:r>
      <w:r w:rsidR="00753496" w:rsidRPr="0089539B">
        <w:t xml:space="preserve"> na dodávky</w:t>
      </w:r>
      <w:r w:rsidRPr="0089539B">
        <w:t>. Seznam těchto informací</w:t>
      </w:r>
      <w:r w:rsidRPr="003F3782">
        <w:t xml:space="preserve"> bude součástí plánu ukončení.</w:t>
      </w:r>
    </w:p>
    <w:p w14:paraId="604164A3" w14:textId="7A5526B9" w:rsidR="003F3782" w:rsidRPr="003F3782" w:rsidRDefault="003F3782" w:rsidP="001E1A74">
      <w:pPr>
        <w:pStyle w:val="Odstavecseseznamem"/>
        <w:numPr>
          <w:ilvl w:val="1"/>
          <w:numId w:val="129"/>
        </w:numPr>
        <w:spacing w:after="0"/>
        <w:contextualSpacing w:val="0"/>
      </w:pPr>
      <w:r w:rsidRPr="003F3782">
        <w:t xml:space="preserve">zajištění předání dostupných náhradních dílů, které jsou nezbytné pro provoz zařízení po dobu poskytování Součinnosti při ukončení této Rámcové dohody novým </w:t>
      </w:r>
      <w:r>
        <w:t>zhotovitele</w:t>
      </w:r>
      <w:r w:rsidRPr="003F3782">
        <w:t>m,</w:t>
      </w:r>
    </w:p>
    <w:p w14:paraId="47BEA3E5" w14:textId="2FBE261B" w:rsidR="003F3782" w:rsidRPr="003F3782" w:rsidRDefault="003F3782" w:rsidP="001E1A74">
      <w:pPr>
        <w:pStyle w:val="Odstavecseseznamem"/>
        <w:numPr>
          <w:ilvl w:val="1"/>
          <w:numId w:val="129"/>
        </w:numPr>
        <w:spacing w:after="0"/>
        <w:contextualSpacing w:val="0"/>
      </w:pPr>
      <w:r w:rsidRPr="003F3782">
        <w:t>poskytování konzultací a technické podpor</w:t>
      </w:r>
      <w:r w:rsidR="00321BC5">
        <w:t>y</w:t>
      </w:r>
      <w:r w:rsidRPr="003F3782">
        <w:t xml:space="preserve"> novému </w:t>
      </w:r>
      <w:r>
        <w:t>zhotoviteli</w:t>
      </w:r>
      <w:r w:rsidRPr="003F3782">
        <w:t xml:space="preserve"> v přiměřeném rozsahu během doby poskytování Součinnosti při ukončení této Rámcové dohody za účelem převzetí Plnění novým </w:t>
      </w:r>
      <w:r>
        <w:t>zhotovitele</w:t>
      </w:r>
      <w:r w:rsidRPr="003F3782">
        <w:t xml:space="preserve">m. </w:t>
      </w:r>
    </w:p>
    <w:p w14:paraId="77A26A7F" w14:textId="4EE761E8" w:rsidR="003F3782" w:rsidRDefault="003F3782" w:rsidP="001E1A74">
      <w:pPr>
        <w:pStyle w:val="1odstavec"/>
        <w:numPr>
          <w:ilvl w:val="0"/>
          <w:numId w:val="0"/>
        </w:numPr>
        <w:ind w:left="567"/>
      </w:pPr>
      <w:r>
        <w:t>(dále též souhrnně jako „Součinnost při ukončení“).</w:t>
      </w:r>
    </w:p>
    <w:p w14:paraId="2CDC6FF7" w14:textId="2FE04431" w:rsidR="003F3782" w:rsidRDefault="003F3782" w:rsidP="003F3782">
      <w:pPr>
        <w:pStyle w:val="1odstavec"/>
      </w:pPr>
      <w:r>
        <w:t>Náklady za Součinnost při ukončení jsou zahrnuty v</w:t>
      </w:r>
      <w:r w:rsidR="00753496">
        <w:t> jednotkových cenách</w:t>
      </w:r>
      <w:r>
        <w:t xml:space="preserve"> </w:t>
      </w:r>
      <w:r w:rsidR="00753496">
        <w:t>v příloze</w:t>
      </w:r>
      <w:r>
        <w:t xml:space="preserve"> č. 3 této Rámcové dohody, tabulky druhé. Maximální rozsah Součinnosti při ukončení je 250 Člověkohodin za celou dobu poskytování Součinnosti při ukončení této Rámcové dohody. </w:t>
      </w:r>
    </w:p>
    <w:p w14:paraId="1FC02AE1" w14:textId="646591BE" w:rsidR="003F3782" w:rsidRDefault="003F3782" w:rsidP="003F3782">
      <w:pPr>
        <w:pStyle w:val="1odstavec"/>
      </w:pPr>
      <w:r>
        <w:t>Zhotovitel se zavazuje součinnost dle tohoto článku zhotovit s odbornou péčí, zodpovědně a do doby úplného převzetí Plnění novým zhotovitelem, nejdéle však do uplynutí sjednané doby poskytování Součinnosti při ukončení.</w:t>
      </w:r>
    </w:p>
    <w:p w14:paraId="2A39AC8B" w14:textId="4FA8334A" w:rsidR="003F3782" w:rsidRDefault="003F3782" w:rsidP="003F3782">
      <w:pPr>
        <w:pStyle w:val="1odstavec"/>
      </w:pPr>
      <w:r>
        <w:t xml:space="preserve">V případě, že dojde k uzavření nové rámcové dohody na předmět plnění s novým zhotovitelem odlišným od Zhotovitele, zavazuje se Zhotovitel v období poskytování Součinnosti při ukončení poskytnout Objednateli nebo jím určeným třetím stranám veškerou součinnost potřebnou pro účely plynulého a řádného poskytování plnění obdobného Plnění či jejich příslušné části novým </w:t>
      </w:r>
      <w:r>
        <w:lastRenderedPageBreak/>
        <w:t xml:space="preserve">zhotovitelem. Zhotovitel se zavazuje tuto součinnost zhotovit s odbornou péčí, bez zbytečného odkladu a zodpovědně, a to až do uplynutí doby Součinnosti při ukončení nebo vyčerpání jeho rozsahu. Zhotovitel se zavazuje reagovat na požadavek Objednatele nebo jím určené třetí strany a zahájit poskytování součinnosti dle tohoto článku nejpozději do tří (3) pracovních dnů ode dne doručení takovéhoto požadavku. </w:t>
      </w:r>
    </w:p>
    <w:p w14:paraId="019D09D2" w14:textId="3EC23FDF" w:rsidR="003F3782" w:rsidRDefault="003F3782" w:rsidP="003F3782">
      <w:pPr>
        <w:pStyle w:val="1odstavec"/>
      </w:pPr>
      <w:r>
        <w:t>O řádném provedení Součinnosti při ukončení a naplnění Plánu ukončení bude sepsán protokol, v němž dosavadní Zhotovitel, Objednatel a nový zhotovitel stvrdí splnění podmínek dle tohoto článku Rámcové dohody.</w:t>
      </w:r>
    </w:p>
    <w:p w14:paraId="45C8192A" w14:textId="0CA42C6E" w:rsidR="003F3782" w:rsidRDefault="003F3782" w:rsidP="00E24C27">
      <w:pPr>
        <w:pStyle w:val="1odstavec"/>
      </w:pPr>
      <w:r>
        <w:t>V případě, že po ukončení Rámcové dohody bude novým zhotovitelem Zhotovitel, nebude Součinnost při ukončení realizována.</w:t>
      </w:r>
    </w:p>
    <w:p w14:paraId="1DC794CD" w14:textId="77777777" w:rsidR="00E24C27" w:rsidRPr="001E1A74" w:rsidRDefault="00E24C27" w:rsidP="00E24C27">
      <w:pPr>
        <w:pStyle w:val="1odstavec"/>
        <w:numPr>
          <w:ilvl w:val="0"/>
          <w:numId w:val="0"/>
        </w:numPr>
        <w:ind w:left="567"/>
      </w:pPr>
    </w:p>
    <w:p w14:paraId="59D1885D" w14:textId="3EF191AA" w:rsidR="007A36DB" w:rsidRPr="001E1A74" w:rsidRDefault="007A36DB" w:rsidP="000067EE">
      <w:pPr>
        <w:pStyle w:val="Inadpis"/>
      </w:pPr>
      <w:r w:rsidRPr="001E1A74">
        <w:t>VÝHRADA ZMĚNY ZHOTOVITELE</w:t>
      </w:r>
    </w:p>
    <w:p w14:paraId="566943AE" w14:textId="1CC60BFD" w:rsidR="007A36DB" w:rsidRPr="001E1A74" w:rsidRDefault="007A36DB" w:rsidP="007A36DB">
      <w:pPr>
        <w:pStyle w:val="1odstavec"/>
        <w:numPr>
          <w:ilvl w:val="0"/>
          <w:numId w:val="89"/>
        </w:numPr>
      </w:pPr>
      <w:r w:rsidRPr="001E1A74">
        <w:t>Objednatel si v souladu s § 100 odst. 2 zákona vyhrazuje změnu Zhotovitele v průběhu plnění Rámcové dohody, a to v případě, kdy uzavřená Rámcové dohoda bude ukončena před uplynutím předpokládané doby trvání a zároveň před dosažením finančního limitu Rámcové dohody:</w:t>
      </w:r>
    </w:p>
    <w:p w14:paraId="1F5659A2" w14:textId="55F195E9" w:rsidR="007A36DB" w:rsidRPr="001E1A74" w:rsidRDefault="007A36DB" w:rsidP="007A36DB">
      <w:pPr>
        <w:pStyle w:val="1odstavec"/>
        <w:numPr>
          <w:ilvl w:val="1"/>
          <w:numId w:val="89"/>
        </w:numPr>
      </w:pPr>
      <w:r w:rsidRPr="001E1A74">
        <w:t>jednostranným právním jednáním Objednatele vůči Zhotoviteli (odstoupení, výpověď nebo jinak pojmenované právní jednání s obdobnými právními účinky);</w:t>
      </w:r>
    </w:p>
    <w:p w14:paraId="4EB95326" w14:textId="025074CE" w:rsidR="007A36DB" w:rsidRPr="001E1A74" w:rsidRDefault="007A36DB" w:rsidP="007A36DB">
      <w:pPr>
        <w:pStyle w:val="1odstavec"/>
        <w:numPr>
          <w:ilvl w:val="1"/>
          <w:numId w:val="89"/>
        </w:numPr>
      </w:pPr>
      <w:r w:rsidRPr="001E1A74">
        <w:t>jednostranným právním jednáním Zhotovitele vůči Objednateli (odstoupení, výpověď nebo jinak pojmenované právní jednání s obdobnými právními účinky);</w:t>
      </w:r>
    </w:p>
    <w:p w14:paraId="06AB8194" w14:textId="77777777" w:rsidR="00DA4388" w:rsidRDefault="007A36DB" w:rsidP="007A36DB">
      <w:pPr>
        <w:pStyle w:val="1odstavec"/>
        <w:numPr>
          <w:ilvl w:val="1"/>
          <w:numId w:val="89"/>
        </w:numPr>
      </w:pPr>
      <w:r w:rsidRPr="001E1A74">
        <w:t>nezávisle na vůli smluvních stran nebo jiným způsobem, se kterým právní předpisy spojují zánik účasti Zhotovitele na Rámcové dohodě</w:t>
      </w:r>
      <w:bookmarkStart w:id="4" w:name="_Hlk196473251"/>
      <w:r w:rsidRPr="001E1A74">
        <w:t>, a to včetně dohody smluvních stran o ukončení Rámcové dohody</w:t>
      </w:r>
      <w:bookmarkEnd w:id="4"/>
    </w:p>
    <w:p w14:paraId="36B7B498" w14:textId="6D407A6B" w:rsidR="007A36DB" w:rsidRPr="001E1A74" w:rsidRDefault="00DA4388" w:rsidP="001E1A74">
      <w:pPr>
        <w:pStyle w:val="1odstavec"/>
        <w:numPr>
          <w:ilvl w:val="0"/>
          <w:numId w:val="0"/>
        </w:numPr>
        <w:ind w:left="1440"/>
      </w:pPr>
      <w:r w:rsidRPr="00DA4388">
        <w:t>(dále též jen souhrnně „</w:t>
      </w:r>
      <w:r w:rsidRPr="001E1A74">
        <w:rPr>
          <w:b/>
          <w:bCs/>
          <w:i/>
          <w:iCs/>
        </w:rPr>
        <w:t>Předčasné ukončení</w:t>
      </w:r>
      <w:r w:rsidRPr="00DA4388">
        <w:t>“)</w:t>
      </w:r>
      <w:r w:rsidR="007A36DB" w:rsidRPr="001E1A74">
        <w:t>.</w:t>
      </w:r>
    </w:p>
    <w:p w14:paraId="4097F240" w14:textId="61E293FB" w:rsidR="007A36DB" w:rsidRPr="001E1A74" w:rsidRDefault="007A36DB" w:rsidP="007A36DB">
      <w:pPr>
        <w:pStyle w:val="1odstavec"/>
        <w:numPr>
          <w:ilvl w:val="0"/>
          <w:numId w:val="89"/>
        </w:numPr>
      </w:pPr>
      <w:r w:rsidRPr="001E1A74">
        <w:t xml:space="preserve">Nastane-li některý z případů </w:t>
      </w:r>
      <w:r w:rsidR="00DA4388" w:rsidRPr="00DA4388">
        <w:t xml:space="preserve">Předčasného </w:t>
      </w:r>
      <w:r w:rsidRPr="001E1A74">
        <w:t>ukončení Rámcové dohody popsaných výše, je Objednatel oprávněn uzavřít Rámcovou dohodu s novým Zhotovitelem, tj. s účastníkem Zadávacího řízení, který se v rámci hodnocení nabídek umístil jako další v pořadí, a to za podmínek uvedených níže. Předpokladem pro uzavření Rámcové dohody s novým Zhotovitelem je souhlas nového Zhotovitele s uzavřením Rámcové dohody a posouzení nabídky nového Zhotovitele s ohledem na její ekonomickou výhodnost.</w:t>
      </w:r>
    </w:p>
    <w:p w14:paraId="20356296" w14:textId="4ED1015D" w:rsidR="007A36DB" w:rsidRPr="001E1A74" w:rsidRDefault="007A36DB" w:rsidP="007A36DB">
      <w:pPr>
        <w:pStyle w:val="1odstavec"/>
        <w:numPr>
          <w:ilvl w:val="0"/>
          <w:numId w:val="89"/>
        </w:numPr>
      </w:pPr>
      <w:r w:rsidRPr="001E1A74">
        <w:t>S novým Zhotovitelem bude uzavřena Rámcová dohoda za podmínek dle jeho nabídky předložené v Zadávacím řízení upravených v souladu s podmínkami Zadávacího řízení a v souladu s tímto článkem Rámcové dohody po zohlednění inflačních doložek, na které by měly jednotlivé smluvní strany nárok. Předmět plnění bude shodný s plněním vymezeným v Zadávacím řízení. Finanční limit Rámcové dohody bude snížen o již provedené plnění původním Zhotovitelem a v Rámcové dohodě s novým Zhotovitelem bude upravena doba plnění tak, aby plnění novým Zhotovitelem plynule navázalo na plnění původního Zhotovitele a bylo ukončeno ve stejné době, jako bylo sjednáno s původním Zhotovitelem.</w:t>
      </w:r>
    </w:p>
    <w:p w14:paraId="3B13C618" w14:textId="1FEE3C44" w:rsidR="007A36DB" w:rsidRDefault="007A36DB" w:rsidP="007A36DB">
      <w:pPr>
        <w:pStyle w:val="1odstavec"/>
        <w:numPr>
          <w:ilvl w:val="0"/>
          <w:numId w:val="89"/>
        </w:numPr>
      </w:pPr>
      <w:r w:rsidRPr="001E1A74">
        <w:t xml:space="preserve">V případě </w:t>
      </w:r>
      <w:r w:rsidR="00DA4388" w:rsidRPr="00DA4388">
        <w:t xml:space="preserve">Předčasného </w:t>
      </w:r>
      <w:r w:rsidRPr="001E1A74">
        <w:t xml:space="preserve">ukončení Rámcové dohody s původním Zhotovitelem z důvodů uvedených výše, je Objednatel oprávněn vyzvat k uzavření smlouvy dalšího účastníka v pořadí dle hodnocení nabídek v Zadávacím řízení. Objednatel nebude provádět nové hodnocení nabídek, ale bude vycházet z pořadí nabídek v Zadávacím řízení. Objednatel však provede posouzení splnění podmínek účasti, pokud tak neučinil v zadávacím řízení s ohledem na § 39 odst. 4 zákona a posoudí, zda u tohoto účastníka zadávacího řízní nejsou naplněny povinné důvody pro vyloučení vybraného dodavatele dle § 48 zákona (dále jen „důvody, pro které by nebylo možno uzavřít Rámcovou dohody s druhým účastníkem v pořadí“). Pokud účastník, který se umístil v Zadávacím řízení jako druhý v pořadí, nesouhlasí s uzavřením Rámcové </w:t>
      </w:r>
      <w:r w:rsidRPr="001E1A74">
        <w:lastRenderedPageBreak/>
        <w:t>dohody za podmínek dle jeho nabídky nebo jsou naplněny důvody, pro které by nebylo možno uzavřít Rámcovou dohodu s druhým účastníkem v pořadí v Zadávacím řízení, může Objednatel oslovit účastníka, který se umístil jako další v pořadí. Účastník, s nímž má být uzavřena Rámcová dohoda, je povinen též splnit podmínky uzavření smlouvy (Rámcové dohody) dle § 122 zákona. Objednatel je oprávněn tento postup aplikovat opakovaně.</w:t>
      </w:r>
    </w:p>
    <w:p w14:paraId="3F5B6C22" w14:textId="35A19F7D" w:rsidR="007A36DB" w:rsidRDefault="00DA4388" w:rsidP="00E24C27">
      <w:pPr>
        <w:pStyle w:val="1odstavec"/>
        <w:numPr>
          <w:ilvl w:val="0"/>
          <w:numId w:val="89"/>
        </w:numPr>
      </w:pPr>
      <w:r w:rsidRPr="00DA4388">
        <w:t xml:space="preserve">Výhrada změny </w:t>
      </w:r>
      <w:r>
        <w:t>Zhotovitele</w:t>
      </w:r>
      <w:r w:rsidRPr="00DA4388">
        <w:t xml:space="preserve"> dle tohoto článku Rámcové dohody se uplatní pouze v případě Předčasného ukončení jak této Rámcové dohody, tak i </w:t>
      </w:r>
      <w:r w:rsidR="007B3545" w:rsidRPr="007B3545">
        <w:t>Rámcové dohody na dodávky</w:t>
      </w:r>
      <w:r w:rsidRPr="00DA4388">
        <w:t xml:space="preserve">, a to bez ohledu na </w:t>
      </w:r>
      <w:r w:rsidR="00EF1F40">
        <w:t xml:space="preserve">případný </w:t>
      </w:r>
      <w:r w:rsidRPr="00DA4388">
        <w:t>časový odstup Předčasného ukončení jednotlivých rámcových dohod.</w:t>
      </w:r>
    </w:p>
    <w:p w14:paraId="3A577263" w14:textId="77777777" w:rsidR="00E24C27" w:rsidRDefault="00E24C27" w:rsidP="00E24C27">
      <w:pPr>
        <w:pStyle w:val="1odstavec"/>
        <w:numPr>
          <w:ilvl w:val="0"/>
          <w:numId w:val="0"/>
        </w:numPr>
        <w:ind w:left="567"/>
      </w:pPr>
    </w:p>
    <w:p w14:paraId="2374D4E2" w14:textId="169A7CB0" w:rsidR="000A2855" w:rsidRPr="002507FA" w:rsidRDefault="002507FA" w:rsidP="00637260">
      <w:pPr>
        <w:pStyle w:val="Inadpis"/>
      </w:pPr>
      <w:r w:rsidRPr="002507FA">
        <w:t>ZÁVĚREČNÁ UJEDNÁNÍ</w:t>
      </w:r>
    </w:p>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0D3FE4A" w:rsidR="007E4F18" w:rsidRPr="007E4F18" w:rsidRDefault="007E4F18" w:rsidP="00637260">
      <w:pPr>
        <w:pStyle w:val="Odstbez"/>
      </w:pPr>
      <w:r w:rsidRPr="007E4F18">
        <w:t xml:space="preserve">na straně </w:t>
      </w:r>
      <w:r w:rsidR="009A71FA">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08689960" w:rsidR="007E4F18" w:rsidRPr="007E4F18" w:rsidRDefault="007E4F18" w:rsidP="00637260">
      <w:pPr>
        <w:pStyle w:val="Odstbez"/>
      </w:pPr>
      <w:r w:rsidRPr="007E4F18">
        <w:t xml:space="preserve">na straně </w:t>
      </w:r>
      <w:r w:rsidR="00066664">
        <w:t>Zhotovitel</w:t>
      </w:r>
      <w:r w:rsidR="00BA6C49">
        <w:t>e</w:t>
      </w:r>
      <w:r w:rsidRPr="007E4F18">
        <w:t xml:space="preserve">: </w:t>
      </w:r>
      <w:r w:rsidR="00B41AE7" w:rsidRPr="00B41AE7">
        <w:rPr>
          <w:highlight w:val="green"/>
        </w:rPr>
        <w:t>[DOPLNÍ ZHOTOVITEL</w:t>
      </w:r>
      <w:r w:rsidRPr="008302ED">
        <w:rPr>
          <w:highlight w:val="green"/>
        </w:rPr>
        <w:t>]</w:t>
      </w:r>
    </w:p>
    <w:p w14:paraId="2374D4E3" w14:textId="2D7D0BD9" w:rsidR="00870DF7" w:rsidRPr="002507FA" w:rsidRDefault="00870DF7" w:rsidP="00637260">
      <w:pPr>
        <w:pStyle w:val="1odstavec"/>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 že byla uzavřena po vzájemném projednání jako projev jejich svobodné vůle určitě, vážně a 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637260">
      <w:pPr>
        <w:pStyle w:val="1odstavec"/>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uvedené v příloze č. 1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CA897BC" w:rsidR="008135F0" w:rsidRPr="002507FA" w:rsidRDefault="008135F0" w:rsidP="00637260">
      <w:pPr>
        <w:pStyle w:val="1odstavec"/>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přílohy č. 5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příloze č. 5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066664">
        <w:t>Zhotovitel</w:t>
      </w:r>
      <w:r w:rsidR="00C123B0" w:rsidRPr="00C123B0">
        <w:t xml:space="preserve"> </w:t>
      </w:r>
      <w:r w:rsidR="00C123B0" w:rsidRPr="007E0EFB">
        <w:t xml:space="preserve">v zadávacím řízení prokazoval kvalifikaci, je, že </w:t>
      </w:r>
      <w:r w:rsidR="00066664">
        <w:t>Zhotovitel</w:t>
      </w:r>
      <w:r w:rsidR="00C123B0" w:rsidRPr="007E0EFB">
        <w:t xml:space="preserve"> jako součást svého upozornění o změně oprávněné osoby předloží pro tuto novou oprávněnou osobu originály nebo úředně</w:t>
      </w:r>
      <w:r w:rsidR="00C123B0" w:rsidRPr="00C123B0">
        <w:t xml:space="preserve"> ověřené kopie dokladů, </w:t>
      </w:r>
      <w:r w:rsidR="00C123B0" w:rsidRPr="007E0EFB">
        <w:t>jimiž v</w:t>
      </w:r>
      <w:r w:rsidR="007E0EFB" w:rsidRPr="007E0EFB">
        <w:t> </w:t>
      </w:r>
      <w:r w:rsidR="00C123B0" w:rsidRPr="007E0EFB">
        <w:t>zadávacím</w:t>
      </w:r>
      <w:r w:rsidR="007E0EFB" w:rsidRPr="007E0EFB">
        <w:t xml:space="preserve"> </w:t>
      </w:r>
      <w:r w:rsidR="00C123B0" w:rsidRPr="007E0EFB">
        <w:t>řízení</w:t>
      </w:r>
      <w:r w:rsidR="00C123B0" w:rsidRPr="00C123B0">
        <w:t xml:space="preserve"> prokazoval kvalifikaci oprávněné osoby, a to ve stejném rozsahu.</w:t>
      </w:r>
    </w:p>
    <w:p w14:paraId="2374D4E6" w14:textId="3AD1B06F" w:rsidR="000D282E" w:rsidRPr="002507FA" w:rsidRDefault="00066664" w:rsidP="00637260">
      <w:pPr>
        <w:pStyle w:val="1odstavec"/>
      </w:pPr>
      <w:r>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196A7872" w:rsidR="008135F0" w:rsidRPr="002507FA" w:rsidRDefault="00066664" w:rsidP="00637260">
      <w:pPr>
        <w:pStyle w:val="1odstavec"/>
      </w:pPr>
      <w:r>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BA6C49">
        <w:t>Plnění</w:t>
      </w:r>
      <w:r w:rsidR="00235018" w:rsidRPr="002507FA">
        <w:t>.</w:t>
      </w:r>
    </w:p>
    <w:p w14:paraId="218DD3CA" w14:textId="249B67B6" w:rsidR="00923981" w:rsidRPr="00923981" w:rsidRDefault="00923981" w:rsidP="00637260">
      <w:pPr>
        <w:pStyle w:val="1odstavec"/>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w:t>
      </w:r>
      <w:r>
        <w:t xml:space="preserve">dvou vyhotoveních pro Objednatele a jedno obdrží </w:t>
      </w:r>
      <w:r w:rsidR="00066664">
        <w:t>Zhotovitel</w:t>
      </w:r>
      <w:r w:rsidRPr="00923981">
        <w:t>.</w:t>
      </w:r>
    </w:p>
    <w:p w14:paraId="2374D4E9" w14:textId="3C5F4F63" w:rsidR="008135F0" w:rsidRPr="002507FA" w:rsidRDefault="008135F0" w:rsidP="00637260">
      <w:pPr>
        <w:pStyle w:val="1odstavec"/>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637260">
      <w:pPr>
        <w:pStyle w:val="1odstavec"/>
      </w:pPr>
      <w:r w:rsidRPr="002507FA">
        <w:t xml:space="preserve">Smluvní strany se zavazují řešit případné spory vzniklé ze vzájemných obchodních smluvních </w:t>
      </w:r>
      <w:r w:rsidRPr="002507FA">
        <w:lastRenderedPageBreak/>
        <w:t>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CE67C50" w:rsidR="00E30AFD" w:rsidRPr="00936EB1" w:rsidRDefault="000770E5" w:rsidP="00637260">
      <w:pPr>
        <w:pStyle w:val="1odstavec"/>
      </w:pPr>
      <w:r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Pr="00936EB1">
        <w:t>.</w:t>
      </w:r>
    </w:p>
    <w:p w14:paraId="2374D4EC" w14:textId="77777777" w:rsidR="005C7CE7" w:rsidRPr="0089539B" w:rsidRDefault="00E30AFD" w:rsidP="00637260">
      <w:pPr>
        <w:pStyle w:val="1odstavec"/>
      </w:pPr>
      <w:r w:rsidRPr="0089539B">
        <w:t xml:space="preserve">Zvláštní </w:t>
      </w:r>
      <w:r w:rsidR="008135F0" w:rsidRPr="0089539B">
        <w:t xml:space="preserve">podmínky, na které odkazuje </w:t>
      </w:r>
      <w:r w:rsidR="00166C41" w:rsidRPr="0089539B">
        <w:t xml:space="preserve">tato Rámcová </w:t>
      </w:r>
      <w:r w:rsidR="00E71957" w:rsidRPr="0089539B">
        <w:t>dohoda</w:t>
      </w:r>
      <w:r w:rsidR="008135F0" w:rsidRPr="0089539B">
        <w:t>, mají přednost před zněním Obchodních podmínek, Obchodní podmínky se užijí v rozsahu, v jakém nejsou v rozporu s takovými zvláštními podmínkami.</w:t>
      </w:r>
    </w:p>
    <w:p w14:paraId="7904D407" w14:textId="24C4CE85" w:rsidR="0089539B" w:rsidRDefault="000770E5" w:rsidP="00637260">
      <w:pPr>
        <w:pStyle w:val="1odstavec"/>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423B53A6"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p>
    <w:p w14:paraId="2374D4F0" w14:textId="77777777" w:rsidR="007A2C38" w:rsidRPr="002507FA" w:rsidRDefault="007A2C38" w:rsidP="00637260">
      <w:pPr>
        <w:pStyle w:val="plohy"/>
      </w:pPr>
      <w:r w:rsidRPr="002507FA">
        <w:t>Příloha č. 1 – Obchodní podmínky</w:t>
      </w:r>
    </w:p>
    <w:p w14:paraId="2374D4F1" w14:textId="77777777" w:rsidR="0045754A" w:rsidRPr="001C59D7" w:rsidRDefault="00C16FD1" w:rsidP="00637260">
      <w:pPr>
        <w:pStyle w:val="plohy"/>
      </w:pPr>
      <w:r w:rsidRPr="001C59D7">
        <w:t xml:space="preserve">Příloha č. </w:t>
      </w:r>
      <w:r w:rsidR="007A2C38" w:rsidRPr="001C59D7">
        <w:t>2</w:t>
      </w:r>
      <w:r w:rsidR="0045754A" w:rsidRPr="001C59D7">
        <w:t xml:space="preserve"> – </w:t>
      </w:r>
      <w:r w:rsidR="00F06B6C" w:rsidRPr="001C59D7">
        <w:t>Bližší specifikace díla</w:t>
      </w:r>
    </w:p>
    <w:p w14:paraId="2374D4F2" w14:textId="77777777" w:rsidR="00F06B6C" w:rsidRPr="002507FA" w:rsidRDefault="00F06B6C" w:rsidP="00637260">
      <w:pPr>
        <w:pStyle w:val="plohy"/>
      </w:pPr>
      <w:r w:rsidRPr="001C59D7">
        <w:t>Příloha č. 3 – Jednotkový ceník činností prováděných Zhotovitelem při realizaci díla</w:t>
      </w:r>
    </w:p>
    <w:p w14:paraId="2374D4F3" w14:textId="77777777" w:rsidR="00002574" w:rsidRPr="002507FA" w:rsidRDefault="00002574" w:rsidP="00637260">
      <w:pPr>
        <w:pStyle w:val="plohy"/>
      </w:pPr>
      <w:r w:rsidRPr="002507FA">
        <w:t>Příloha č. 4 – Seznam poddodavatelů</w:t>
      </w:r>
    </w:p>
    <w:p w14:paraId="2374D4F4" w14:textId="476772F8" w:rsidR="0090270E" w:rsidRPr="002507FA" w:rsidRDefault="0090270E" w:rsidP="00637260">
      <w:pPr>
        <w:pStyle w:val="plohy"/>
      </w:pPr>
      <w:r w:rsidRPr="002507FA">
        <w:t>Příloha č. 5 - Oprávněné osoby</w:t>
      </w:r>
    </w:p>
    <w:p w14:paraId="2AE37448" w14:textId="77777777" w:rsidR="00E24C27" w:rsidRDefault="00E24C27" w:rsidP="00637260">
      <w:pPr>
        <w:pStyle w:val="ZaObjednateleZhotovitele"/>
      </w:pPr>
    </w:p>
    <w:p w14:paraId="7CC19D19" w14:textId="77777777" w:rsidR="00E24C27" w:rsidRDefault="00B41AE7" w:rsidP="00E24C27">
      <w:pPr>
        <w:pStyle w:val="ZaObjednateleZhotovitele"/>
        <w:spacing w:before="120"/>
      </w:pPr>
      <w:r>
        <w:t>Za Objednatele</w:t>
      </w:r>
      <w:r w:rsidRPr="008B5521">
        <w:tab/>
        <w:t xml:space="preserve">           </w:t>
      </w:r>
      <w:r w:rsidRPr="008B5521">
        <w:tab/>
      </w:r>
      <w:r w:rsidRPr="008B5521">
        <w:tab/>
      </w:r>
      <w:r w:rsidRPr="008B5521">
        <w:tab/>
      </w:r>
      <w:r w:rsidRPr="008B5521">
        <w:tab/>
      </w:r>
      <w:r>
        <w:tab/>
        <w:t xml:space="preserve">Za </w:t>
      </w:r>
      <w:r w:rsidR="00066664">
        <w:t>Zhotovitel</w:t>
      </w:r>
      <w:r w:rsidR="00BA6C49">
        <w:t>e</w:t>
      </w:r>
      <w:r w:rsidRPr="008B5521">
        <w:t xml:space="preserve">:  </w:t>
      </w:r>
    </w:p>
    <w:p w14:paraId="226EFADE" w14:textId="47CC1EAD" w:rsidR="00B41AE7" w:rsidRPr="008B5521" w:rsidRDefault="00B41AE7" w:rsidP="00E24C27">
      <w:pPr>
        <w:pStyle w:val="ZaObjednateleZhotovitele"/>
        <w:spacing w:before="120"/>
      </w:pPr>
      <w:r w:rsidRPr="008B5521">
        <w:t xml:space="preserve">      </w:t>
      </w:r>
    </w:p>
    <w:p w14:paraId="096450DD" w14:textId="70C5D162" w:rsidR="00B41AE7" w:rsidRPr="00637260" w:rsidRDefault="00B41AE7" w:rsidP="00637260">
      <w:pPr>
        <w:pStyle w:val="Podpisovoprvnn"/>
        <w:rPr>
          <w:rStyle w:val="Tun"/>
        </w:rPr>
      </w:pPr>
      <w:r w:rsidRPr="00E21B35">
        <w:t>--------------------------------</w:t>
      </w:r>
      <w:r w:rsidRPr="00E21B35">
        <w:tab/>
      </w:r>
      <w:r w:rsidRPr="00E21B35">
        <w:tab/>
      </w:r>
      <w:r w:rsidRPr="00E21B35">
        <w:tab/>
      </w:r>
      <w:r w:rsidRPr="00E21B35">
        <w:tab/>
        <w:t>-------------------------------</w:t>
      </w:r>
      <w:r>
        <w:br/>
      </w:r>
      <w:r w:rsidR="00BA6C49">
        <w:rPr>
          <w:rStyle w:val="Tun"/>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BA6C49">
        <w:rPr>
          <w:rStyle w:val="Tun"/>
        </w:rPr>
        <w:t>generální ředitel</w:t>
      </w:r>
    </w:p>
    <w:p w14:paraId="2374D501" w14:textId="14D5B166" w:rsidR="000770E5" w:rsidRPr="002507FA" w:rsidRDefault="000770E5" w:rsidP="008302ED">
      <w:pPr>
        <w:pStyle w:val="acnormal"/>
        <w:widowControl w:val="0"/>
        <w:spacing w:before="0"/>
        <w:ind w:left="4962" w:hanging="4962"/>
        <w:rPr>
          <w:rFonts w:cstheme="minorHAnsi"/>
          <w:szCs w:val="18"/>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p w14:paraId="2374D53F" w14:textId="77777777" w:rsidR="0090270E" w:rsidRPr="00E746F8" w:rsidRDefault="0090270E" w:rsidP="00A53A38">
      <w:pPr>
        <w:pStyle w:val="acnormal"/>
        <w:rPr>
          <w:rFonts w:cstheme="minorHAnsi"/>
          <w:b/>
        </w:rPr>
      </w:pPr>
    </w:p>
    <w:sectPr w:rsidR="0090270E" w:rsidRPr="00E746F8" w:rsidSect="00637260">
      <w:headerReference w:type="even" r:id="rId14"/>
      <w:headerReference w:type="default" r:id="rId15"/>
      <w:footerReference w:type="default" r:id="rId16"/>
      <w:headerReference w:type="first" r:id="rId17"/>
      <w:footerReference w:type="first" r:id="rId18"/>
      <w:pgSz w:w="11906" w:h="16838"/>
      <w:pgMar w:top="1985" w:right="1417" w:bottom="1417" w:left="1417" w:header="1985"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A86A7" w14:textId="77777777" w:rsidR="00582467" w:rsidRDefault="00582467" w:rsidP="003706CB">
      <w:pPr>
        <w:spacing w:after="0" w:line="240" w:lineRule="auto"/>
      </w:pPr>
      <w:r>
        <w:separator/>
      </w:r>
    </w:p>
  </w:endnote>
  <w:endnote w:type="continuationSeparator" w:id="0">
    <w:p w14:paraId="58D930AA" w14:textId="77777777" w:rsidR="00582467" w:rsidRDefault="00582467" w:rsidP="003706CB">
      <w:pPr>
        <w:spacing w:after="0" w:line="240" w:lineRule="auto"/>
      </w:pPr>
      <w:r>
        <w:continuationSeparator/>
      </w:r>
    </w:p>
  </w:endnote>
  <w:endnote w:type="continuationNotice" w:id="1">
    <w:p w14:paraId="126FC0BB" w14:textId="77777777" w:rsidR="00582467" w:rsidRDefault="00582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4F53AB55" w:rsidR="00DE3792" w:rsidRPr="00E86EC1" w:rsidRDefault="00DE379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B313E1">
      <w:rPr>
        <w:rFonts w:eastAsia="Verdana"/>
        <w:b/>
        <w:noProof/>
        <w:color w:val="FF5200"/>
        <w:sz w:val="14"/>
        <w:szCs w:val="18"/>
      </w:rPr>
      <w:t>8</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B313E1">
      <w:rPr>
        <w:rFonts w:eastAsia="Verdana"/>
        <w:b/>
        <w:noProof/>
        <w:color w:val="FF5200"/>
        <w:sz w:val="14"/>
        <w:szCs w:val="18"/>
      </w:rPr>
      <w:t>9</w:t>
    </w:r>
    <w:r w:rsidRPr="001E595B">
      <w:rPr>
        <w:rFonts w:eastAsia="Verdana"/>
        <w:b/>
        <w:color w:val="FF5200"/>
        <w:sz w:val="14"/>
        <w:szCs w:val="18"/>
      </w:rPr>
      <w:fldChar w:fldCharType="end"/>
    </w:r>
  </w:p>
  <w:p w14:paraId="2374D55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2374D55B" w14:textId="77777777" w:rsidTr="00F71A98">
      <w:tc>
        <w:tcPr>
          <w:tcW w:w="1361" w:type="dxa"/>
          <w:tcMar>
            <w:left w:w="0" w:type="dxa"/>
            <w:right w:w="0" w:type="dxa"/>
          </w:tcMar>
          <w:vAlign w:val="bottom"/>
        </w:tcPr>
        <w:p w14:paraId="2374D554" w14:textId="4C8AB802" w:rsidR="00DE3792" w:rsidRPr="00637260" w:rsidRDefault="00DE379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B313E1" w:rsidRPr="00637260">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B313E1" w:rsidRPr="00637260">
            <w:rPr>
              <w:b/>
              <w:bCs/>
              <w:noProof/>
              <w:color w:val="FF5200"/>
              <w:sz w:val="14"/>
              <w:szCs w:val="14"/>
            </w:rPr>
            <w:t>9</w:t>
          </w:r>
          <w:r w:rsidRPr="00637260">
            <w:rPr>
              <w:rFonts w:eastAsia="Verdana"/>
              <w:b/>
              <w:bCs/>
              <w:color w:val="FF5200"/>
              <w:sz w:val="14"/>
              <w:szCs w:val="14"/>
            </w:rPr>
            <w:fldChar w:fldCharType="end"/>
          </w:r>
        </w:p>
      </w:tc>
      <w:tc>
        <w:tcPr>
          <w:tcW w:w="3458" w:type="dxa"/>
          <w:tcMar>
            <w:left w:w="0" w:type="dxa"/>
            <w:right w:w="0" w:type="dxa"/>
          </w:tcMar>
        </w:tcPr>
        <w:p w14:paraId="2374D555" w14:textId="3F67F140" w:rsidR="00DE3792" w:rsidRPr="00A94233" w:rsidRDefault="00F662CC" w:rsidP="00B3777D">
          <w:pPr>
            <w:tabs>
              <w:tab w:val="center" w:pos="4536"/>
              <w:tab w:val="right" w:pos="9072"/>
            </w:tabs>
            <w:spacing w:before="0" w:after="0"/>
            <w:jc w:val="left"/>
            <w:rPr>
              <w:rFonts w:eastAsia="Verdana"/>
              <w:sz w:val="12"/>
            </w:rPr>
          </w:pPr>
          <w:r>
            <w:rPr>
              <w:rFonts w:eastAsia="Verdana"/>
              <w:sz w:val="12"/>
            </w:rPr>
            <w:t>Správa železnic</w:t>
          </w:r>
          <w:r w:rsidR="00DE3792" w:rsidRPr="00A94233">
            <w:rPr>
              <w:rFonts w:eastAsia="Verdana"/>
              <w:sz w:val="12"/>
            </w:rPr>
            <w:t>, státní organizace</w:t>
          </w:r>
        </w:p>
        <w:p w14:paraId="2374D556"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tcMar>
            <w:left w:w="0" w:type="dxa"/>
            <w:right w:w="0" w:type="dxa"/>
          </w:tcMar>
        </w:tcPr>
        <w:p w14:paraId="2374D557"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www.</w:t>
          </w:r>
          <w:r w:rsidR="00576BA9">
            <w:rPr>
              <w:rFonts w:eastAsia="Verdana"/>
              <w:sz w:val="12"/>
            </w:rPr>
            <w:t>spravazeleznic</w:t>
          </w:r>
          <w:r w:rsidRPr="00A94233">
            <w:rPr>
              <w:rFonts w:eastAsia="Verdana"/>
              <w:sz w:val="12"/>
            </w:rPr>
            <w:t>.cz</w:t>
          </w:r>
        </w:p>
      </w:tc>
      <w:tc>
        <w:tcPr>
          <w:tcW w:w="2921" w:type="dxa"/>
        </w:tcPr>
        <w:p w14:paraId="2374D55A" w14:textId="77777777" w:rsidR="00DE3792" w:rsidRPr="00A94233" w:rsidRDefault="00DE3792" w:rsidP="00B3777D">
          <w:pPr>
            <w:tabs>
              <w:tab w:val="center" w:pos="4536"/>
              <w:tab w:val="right" w:pos="9072"/>
            </w:tabs>
            <w:spacing w:before="0" w:after="0"/>
            <w:rPr>
              <w:rFonts w:eastAsia="Verdana"/>
              <w:sz w:val="12"/>
            </w:rPr>
          </w:pPr>
        </w:p>
      </w:tc>
    </w:tr>
  </w:tbl>
  <w:p w14:paraId="2374D55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7A507" w14:textId="77777777" w:rsidR="00582467" w:rsidRDefault="00582467" w:rsidP="003706CB">
      <w:pPr>
        <w:spacing w:after="0" w:line="240" w:lineRule="auto"/>
      </w:pPr>
      <w:r>
        <w:separator/>
      </w:r>
    </w:p>
  </w:footnote>
  <w:footnote w:type="continuationSeparator" w:id="0">
    <w:p w14:paraId="1DE86978" w14:textId="77777777" w:rsidR="00582467" w:rsidRDefault="00582467" w:rsidP="003706CB">
      <w:pPr>
        <w:spacing w:after="0" w:line="240" w:lineRule="auto"/>
      </w:pPr>
      <w:r>
        <w:continuationSeparator/>
      </w:r>
    </w:p>
  </w:footnote>
  <w:footnote w:type="continuationNotice" w:id="1">
    <w:p w14:paraId="6ADE22D5" w14:textId="77777777" w:rsidR="00582467" w:rsidRDefault="005824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52225" w14:textId="381DE125" w:rsidR="0079760F" w:rsidRDefault="0079760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1C086" w14:textId="0E7EF8DD" w:rsidR="0079760F" w:rsidRDefault="0079760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10685B30" w:rsidR="00DE3792" w:rsidRPr="008512E5" w:rsidRDefault="00F662CC" w:rsidP="008512E5">
    <w:pPr>
      <w:pStyle w:val="Zhlav"/>
      <w:jc w:val="right"/>
    </w:pPr>
    <w:r>
      <w:rPr>
        <w:noProof/>
        <w:lang w:eastAsia="cs-CZ"/>
      </w:rPr>
      <w:drawing>
        <wp:anchor distT="0" distB="0" distL="114300" distR="114300" simplePos="0" relativeHeight="251658240"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1"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5"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9736BD"/>
    <w:multiLevelType w:val="hybridMultilevel"/>
    <w:tmpl w:val="BED690FE"/>
    <w:lvl w:ilvl="0" w:tplc="FFFFFFFF">
      <w:start w:val="1"/>
      <w:numFmt w:val="lowerLetter"/>
      <w:lvlText w:val="%1."/>
      <w:lvlJc w:val="left"/>
      <w:pPr>
        <w:ind w:left="1080" w:hanging="360"/>
      </w:pPr>
    </w:lvl>
    <w:lvl w:ilvl="1" w:tplc="0405001B">
      <w:start w:val="1"/>
      <w:numFmt w:val="lowerRoman"/>
      <w:lvlText w:val="%2."/>
      <w:lvlJc w:val="right"/>
      <w:pPr>
        <w:ind w:left="198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8486DF4"/>
    <w:multiLevelType w:val="hybridMultilevel"/>
    <w:tmpl w:val="0B3AEB80"/>
    <w:lvl w:ilvl="0" w:tplc="0405001B">
      <w:start w:val="1"/>
      <w:numFmt w:val="lowerRoman"/>
      <w:lvlText w:val="%1."/>
      <w:lvlJc w:val="right"/>
      <w:pPr>
        <w:ind w:left="1980" w:hanging="360"/>
      </w:p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43" w15:restartNumberingAfterBreak="0">
    <w:nsid w:val="6992513E"/>
    <w:multiLevelType w:val="hybridMultilevel"/>
    <w:tmpl w:val="EFD091CA"/>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1E43C3"/>
    <w:multiLevelType w:val="multilevel"/>
    <w:tmpl w:val="89945A38"/>
    <w:lvl w:ilvl="0">
      <w:start w:val="1"/>
      <w:numFmt w:val="decimal"/>
      <w:lvlText w:val="%1."/>
      <w:lvlJc w:val="left"/>
      <w:pPr>
        <w:ind w:left="360" w:hanging="360"/>
      </w:pPr>
      <w:rPr>
        <w:rFonts w:hint="default"/>
      </w:rPr>
    </w:lvl>
    <w:lvl w:ilvl="1">
      <w:start w:val="1"/>
      <w:numFmt w:val="decimal"/>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BA32819"/>
    <w:multiLevelType w:val="hybridMultilevel"/>
    <w:tmpl w:val="260E48D8"/>
    <w:lvl w:ilvl="0" w:tplc="0405001B">
      <w:start w:val="1"/>
      <w:numFmt w:val="lowerRoman"/>
      <w:lvlText w:val="%1."/>
      <w:lvlJc w:val="right"/>
      <w:pPr>
        <w:ind w:left="1980" w:hanging="360"/>
      </w:p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48" w15:restartNumberingAfterBreak="0">
    <w:nsid w:val="70372F24"/>
    <w:multiLevelType w:val="multilevel"/>
    <w:tmpl w:val="4F2A7C98"/>
    <w:lvl w:ilvl="0">
      <w:start w:val="1"/>
      <w:numFmt w:val="decimal"/>
      <w:lvlText w:val="%1."/>
      <w:lvlJc w:val="left"/>
      <w:pPr>
        <w:ind w:left="567" w:hanging="567"/>
      </w:pPr>
      <w:rPr>
        <w:rFonts w:ascii="Verdana" w:eastAsia="Calibri" w:hAnsi="Verdana" w:cstheme="minorHAnsi"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0"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2"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6" w15:restartNumberingAfterBreak="0">
    <w:nsid w:val="7F500464"/>
    <w:multiLevelType w:val="hybridMultilevel"/>
    <w:tmpl w:val="541ABF2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2458926">
    <w:abstractNumId w:val="19"/>
  </w:num>
  <w:num w:numId="2" w16cid:durableId="618225503">
    <w:abstractNumId w:val="53"/>
  </w:num>
  <w:num w:numId="3" w16cid:durableId="949551226">
    <w:abstractNumId w:val="55"/>
  </w:num>
  <w:num w:numId="4" w16cid:durableId="1871335796">
    <w:abstractNumId w:val="39"/>
  </w:num>
  <w:num w:numId="5" w16cid:durableId="945965705">
    <w:abstractNumId w:val="29"/>
  </w:num>
  <w:num w:numId="6" w16cid:durableId="1227649659">
    <w:abstractNumId w:val="36"/>
  </w:num>
  <w:num w:numId="7" w16cid:durableId="1062949753">
    <w:abstractNumId w:val="34"/>
  </w:num>
  <w:num w:numId="8" w16cid:durableId="1320040420">
    <w:abstractNumId w:val="35"/>
  </w:num>
  <w:num w:numId="9" w16cid:durableId="1917014304">
    <w:abstractNumId w:val="4"/>
  </w:num>
  <w:num w:numId="10" w16cid:durableId="603925841">
    <w:abstractNumId w:val="41"/>
  </w:num>
  <w:num w:numId="11" w16cid:durableId="1827817083">
    <w:abstractNumId w:val="25"/>
  </w:num>
  <w:num w:numId="12" w16cid:durableId="1143619811">
    <w:abstractNumId w:val="28"/>
  </w:num>
  <w:num w:numId="13" w16cid:durableId="1154183553">
    <w:abstractNumId w:val="17"/>
  </w:num>
  <w:num w:numId="14" w16cid:durableId="1721905177">
    <w:abstractNumId w:val="36"/>
  </w:num>
  <w:num w:numId="15" w16cid:durableId="93521837">
    <w:abstractNumId w:val="36"/>
  </w:num>
  <w:num w:numId="16" w16cid:durableId="1831827640">
    <w:abstractNumId w:val="51"/>
  </w:num>
  <w:num w:numId="17" w16cid:durableId="587420817">
    <w:abstractNumId w:val="30"/>
  </w:num>
  <w:num w:numId="18" w16cid:durableId="2660363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0310245">
    <w:abstractNumId w:val="3"/>
  </w:num>
  <w:num w:numId="20" w16cid:durableId="880365434">
    <w:abstractNumId w:val="38"/>
  </w:num>
  <w:num w:numId="21" w16cid:durableId="5112577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48918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7890227">
    <w:abstractNumId w:val="18"/>
  </w:num>
  <w:num w:numId="24" w16cid:durableId="16667438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1199745">
    <w:abstractNumId w:val="26"/>
  </w:num>
  <w:num w:numId="26" w16cid:durableId="397167274">
    <w:abstractNumId w:val="8"/>
  </w:num>
  <w:num w:numId="27" w16cid:durableId="253362355">
    <w:abstractNumId w:val="49"/>
  </w:num>
  <w:num w:numId="28" w16cid:durableId="993265894">
    <w:abstractNumId w:val="5"/>
  </w:num>
  <w:num w:numId="29" w16cid:durableId="895579757">
    <w:abstractNumId w:val="9"/>
  </w:num>
  <w:num w:numId="30" w16cid:durableId="1737624461">
    <w:abstractNumId w:val="50"/>
  </w:num>
  <w:num w:numId="31" w16cid:durableId="305010897">
    <w:abstractNumId w:val="37"/>
  </w:num>
  <w:num w:numId="32" w16cid:durableId="1676954434">
    <w:abstractNumId w:val="52"/>
  </w:num>
  <w:num w:numId="33" w16cid:durableId="1086149149">
    <w:abstractNumId w:val="44"/>
  </w:num>
  <w:num w:numId="34" w16cid:durableId="1648437642">
    <w:abstractNumId w:val="7"/>
  </w:num>
  <w:num w:numId="35" w16cid:durableId="192424400">
    <w:abstractNumId w:val="20"/>
  </w:num>
  <w:num w:numId="36" w16cid:durableId="1592471395">
    <w:abstractNumId w:val="33"/>
  </w:num>
  <w:num w:numId="37" w16cid:durableId="1488474695">
    <w:abstractNumId w:val="36"/>
  </w:num>
  <w:num w:numId="38" w16cid:durableId="733086766">
    <w:abstractNumId w:val="16"/>
  </w:num>
  <w:num w:numId="39" w16cid:durableId="292828440">
    <w:abstractNumId w:val="13"/>
  </w:num>
  <w:num w:numId="40" w16cid:durableId="2074230302">
    <w:abstractNumId w:val="54"/>
  </w:num>
  <w:num w:numId="41" w16cid:durableId="162547709">
    <w:abstractNumId w:val="12"/>
  </w:num>
  <w:num w:numId="42" w16cid:durableId="36004520">
    <w:abstractNumId w:val="36"/>
  </w:num>
  <w:num w:numId="43" w16cid:durableId="2052414144">
    <w:abstractNumId w:val="6"/>
  </w:num>
  <w:num w:numId="44" w16cid:durableId="1262758492">
    <w:abstractNumId w:val="24"/>
  </w:num>
  <w:num w:numId="45" w16cid:durableId="968054675">
    <w:abstractNumId w:val="36"/>
  </w:num>
  <w:num w:numId="46" w16cid:durableId="844593678">
    <w:abstractNumId w:val="36"/>
  </w:num>
  <w:num w:numId="47" w16cid:durableId="62532201">
    <w:abstractNumId w:val="36"/>
  </w:num>
  <w:num w:numId="48" w16cid:durableId="355349003">
    <w:abstractNumId w:val="40"/>
  </w:num>
  <w:num w:numId="49" w16cid:durableId="733283215">
    <w:abstractNumId w:val="1"/>
  </w:num>
  <w:num w:numId="50" w16cid:durableId="1571572078">
    <w:abstractNumId w:val="21"/>
  </w:num>
  <w:num w:numId="51" w16cid:durableId="522016749">
    <w:abstractNumId w:val="45"/>
  </w:num>
  <w:num w:numId="52" w16cid:durableId="923563561">
    <w:abstractNumId w:val="23"/>
  </w:num>
  <w:num w:numId="53" w16cid:durableId="942766600">
    <w:abstractNumId w:val="0"/>
  </w:num>
  <w:num w:numId="54" w16cid:durableId="1493374026">
    <w:abstractNumId w:val="27"/>
  </w:num>
  <w:num w:numId="55" w16cid:durableId="382364332">
    <w:abstractNumId w:val="15"/>
  </w:num>
  <w:num w:numId="56" w16cid:durableId="1613127314">
    <w:abstractNumId w:val="14"/>
  </w:num>
  <w:num w:numId="57" w16cid:durableId="1729721190">
    <w:abstractNumId w:val="11"/>
  </w:num>
  <w:num w:numId="58" w16cid:durableId="1450587006">
    <w:abstractNumId w:val="2"/>
  </w:num>
  <w:num w:numId="59" w16cid:durableId="103038926">
    <w:abstractNumId w:val="32"/>
  </w:num>
  <w:num w:numId="60" w16cid:durableId="6473238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853891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344860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34256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713267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707905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328337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969959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21607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8224284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783861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24928199">
    <w:abstractNumId w:val="10"/>
  </w:num>
  <w:num w:numId="72" w16cid:durableId="9153610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640496862">
    <w:abstractNumId w:val="24"/>
  </w:num>
  <w:num w:numId="74" w16cid:durableId="163977087">
    <w:abstractNumId w:val="24"/>
  </w:num>
  <w:num w:numId="75" w16cid:durableId="13386533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8913084">
    <w:abstractNumId w:val="24"/>
  </w:num>
  <w:num w:numId="77" w16cid:durableId="308368689">
    <w:abstractNumId w:val="4"/>
  </w:num>
  <w:num w:numId="78" w16cid:durableId="21194454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95739103">
    <w:abstractNumId w:val="3"/>
  </w:num>
  <w:num w:numId="80" w16cid:durableId="1521820247">
    <w:abstractNumId w:val="3"/>
  </w:num>
  <w:num w:numId="81" w16cid:durableId="1536654598">
    <w:abstractNumId w:val="3"/>
  </w:num>
  <w:num w:numId="82" w16cid:durableId="642735934">
    <w:abstractNumId w:val="4"/>
  </w:num>
  <w:num w:numId="83" w16cid:durableId="1976635727">
    <w:abstractNumId w:val="4"/>
  </w:num>
  <w:num w:numId="84" w16cid:durableId="15720398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527718075">
    <w:abstractNumId w:val="3"/>
  </w:num>
  <w:num w:numId="86" w16cid:durableId="10674127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760217931">
    <w:abstractNumId w:val="3"/>
  </w:num>
  <w:num w:numId="88" w16cid:durableId="1534152207">
    <w:abstractNumId w:val="3"/>
  </w:num>
  <w:num w:numId="89" w16cid:durableId="682055524">
    <w:abstractNumId w:val="48"/>
  </w:num>
  <w:num w:numId="90" w16cid:durableId="1936749353">
    <w:abstractNumId w:val="4"/>
  </w:num>
  <w:num w:numId="91" w16cid:durableId="1930965582">
    <w:abstractNumId w:val="3"/>
  </w:num>
  <w:num w:numId="92" w16cid:durableId="2117828545">
    <w:abstractNumId w:val="3"/>
  </w:num>
  <w:num w:numId="93" w16cid:durableId="1218780570">
    <w:abstractNumId w:val="4"/>
  </w:num>
  <w:num w:numId="94" w16cid:durableId="1667709755">
    <w:abstractNumId w:val="4"/>
  </w:num>
  <w:num w:numId="95" w16cid:durableId="18340559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546440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07986315">
    <w:abstractNumId w:val="3"/>
  </w:num>
  <w:num w:numId="98" w16cid:durableId="1705058251">
    <w:abstractNumId w:val="4"/>
  </w:num>
  <w:num w:numId="99" w16cid:durableId="612984832">
    <w:abstractNumId w:val="4"/>
  </w:num>
  <w:num w:numId="100" w16cid:durableId="1533303390">
    <w:abstractNumId w:val="4"/>
  </w:num>
  <w:num w:numId="101" w16cid:durableId="1006320251">
    <w:abstractNumId w:val="3"/>
  </w:num>
  <w:num w:numId="102" w16cid:durableId="2253797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896113988">
    <w:abstractNumId w:val="43"/>
  </w:num>
  <w:num w:numId="104" w16cid:durableId="505218353">
    <w:abstractNumId w:val="42"/>
  </w:num>
  <w:num w:numId="105" w16cid:durableId="187259128">
    <w:abstractNumId w:val="47"/>
  </w:num>
  <w:num w:numId="106" w16cid:durableId="272171955">
    <w:abstractNumId w:val="3"/>
  </w:num>
  <w:num w:numId="107" w16cid:durableId="1940141221">
    <w:abstractNumId w:val="3"/>
  </w:num>
  <w:num w:numId="108" w16cid:durableId="76752895">
    <w:abstractNumId w:val="3"/>
  </w:num>
  <w:num w:numId="109" w16cid:durableId="382563374">
    <w:abstractNumId w:val="3"/>
  </w:num>
  <w:num w:numId="110" w16cid:durableId="697511167">
    <w:abstractNumId w:val="3"/>
  </w:num>
  <w:num w:numId="111" w16cid:durableId="767387471">
    <w:abstractNumId w:val="3"/>
  </w:num>
  <w:num w:numId="112" w16cid:durableId="1124884362">
    <w:abstractNumId w:val="3"/>
  </w:num>
  <w:num w:numId="113" w16cid:durableId="2072270545">
    <w:abstractNumId w:val="3"/>
  </w:num>
  <w:num w:numId="114" w16cid:durableId="556744816">
    <w:abstractNumId w:val="3"/>
  </w:num>
  <w:num w:numId="115" w16cid:durableId="1058892685">
    <w:abstractNumId w:val="3"/>
  </w:num>
  <w:num w:numId="116" w16cid:durableId="809664425">
    <w:abstractNumId w:val="31"/>
  </w:num>
  <w:num w:numId="117" w16cid:durableId="1565677932">
    <w:abstractNumId w:val="3"/>
  </w:num>
  <w:num w:numId="118" w16cid:durableId="692610724">
    <w:abstractNumId w:val="3"/>
  </w:num>
  <w:num w:numId="119" w16cid:durableId="2107076199">
    <w:abstractNumId w:val="3"/>
  </w:num>
  <w:num w:numId="120" w16cid:durableId="1128814597">
    <w:abstractNumId w:val="3"/>
  </w:num>
  <w:num w:numId="121" w16cid:durableId="2127503394">
    <w:abstractNumId w:val="3"/>
  </w:num>
  <w:num w:numId="122" w16cid:durableId="1618178200">
    <w:abstractNumId w:val="3"/>
  </w:num>
  <w:num w:numId="123" w16cid:durableId="1102534364">
    <w:abstractNumId w:val="3"/>
  </w:num>
  <w:num w:numId="124" w16cid:durableId="541672616">
    <w:abstractNumId w:val="3"/>
  </w:num>
  <w:num w:numId="125" w16cid:durableId="899245472">
    <w:abstractNumId w:val="3"/>
  </w:num>
  <w:num w:numId="126" w16cid:durableId="974258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160922117">
    <w:abstractNumId w:val="4"/>
  </w:num>
  <w:num w:numId="128" w16cid:durableId="18349488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683631178">
    <w:abstractNumId w:val="56"/>
  </w:num>
  <w:num w:numId="130" w16cid:durableId="1134172773">
    <w:abstractNumId w:val="4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7EE"/>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245A"/>
    <w:rsid w:val="00062BBE"/>
    <w:rsid w:val="00066664"/>
    <w:rsid w:val="00066FAC"/>
    <w:rsid w:val="00071FB0"/>
    <w:rsid w:val="000770E5"/>
    <w:rsid w:val="00081334"/>
    <w:rsid w:val="00082657"/>
    <w:rsid w:val="000826F9"/>
    <w:rsid w:val="00084D0C"/>
    <w:rsid w:val="00085AD8"/>
    <w:rsid w:val="000878CB"/>
    <w:rsid w:val="00093087"/>
    <w:rsid w:val="00096BA4"/>
    <w:rsid w:val="00097BF7"/>
    <w:rsid w:val="000A1CAB"/>
    <w:rsid w:val="000A2855"/>
    <w:rsid w:val="000A6CD6"/>
    <w:rsid w:val="000A78BA"/>
    <w:rsid w:val="000B5EF6"/>
    <w:rsid w:val="000C5A20"/>
    <w:rsid w:val="000C7132"/>
    <w:rsid w:val="000D282E"/>
    <w:rsid w:val="000D311D"/>
    <w:rsid w:val="000D59B0"/>
    <w:rsid w:val="000E2BEA"/>
    <w:rsid w:val="000E43FD"/>
    <w:rsid w:val="000E5DAD"/>
    <w:rsid w:val="000E733F"/>
    <w:rsid w:val="000F65D4"/>
    <w:rsid w:val="00101153"/>
    <w:rsid w:val="00101BE7"/>
    <w:rsid w:val="00102827"/>
    <w:rsid w:val="00103AAA"/>
    <w:rsid w:val="00106B60"/>
    <w:rsid w:val="00107127"/>
    <w:rsid w:val="00110C41"/>
    <w:rsid w:val="001119A2"/>
    <w:rsid w:val="00122AA9"/>
    <w:rsid w:val="001302AD"/>
    <w:rsid w:val="00137BD3"/>
    <w:rsid w:val="00141D25"/>
    <w:rsid w:val="00160318"/>
    <w:rsid w:val="00161E4D"/>
    <w:rsid w:val="00162344"/>
    <w:rsid w:val="00163528"/>
    <w:rsid w:val="001667B2"/>
    <w:rsid w:val="00166C41"/>
    <w:rsid w:val="00173841"/>
    <w:rsid w:val="00173E08"/>
    <w:rsid w:val="00174612"/>
    <w:rsid w:val="00176CA0"/>
    <w:rsid w:val="0017765F"/>
    <w:rsid w:val="00190A1B"/>
    <w:rsid w:val="001937F5"/>
    <w:rsid w:val="001A3204"/>
    <w:rsid w:val="001A3DB4"/>
    <w:rsid w:val="001A487E"/>
    <w:rsid w:val="001A6FC8"/>
    <w:rsid w:val="001B04D3"/>
    <w:rsid w:val="001B2DC9"/>
    <w:rsid w:val="001C59D7"/>
    <w:rsid w:val="001C7FC3"/>
    <w:rsid w:val="001D0580"/>
    <w:rsid w:val="001D2DB5"/>
    <w:rsid w:val="001D65ED"/>
    <w:rsid w:val="001E19B2"/>
    <w:rsid w:val="001E1A74"/>
    <w:rsid w:val="001E4EEF"/>
    <w:rsid w:val="001F39B2"/>
    <w:rsid w:val="002045B1"/>
    <w:rsid w:val="00204750"/>
    <w:rsid w:val="00211202"/>
    <w:rsid w:val="002164BA"/>
    <w:rsid w:val="002171E6"/>
    <w:rsid w:val="00217838"/>
    <w:rsid w:val="00220472"/>
    <w:rsid w:val="00224684"/>
    <w:rsid w:val="0022507E"/>
    <w:rsid w:val="00226C4C"/>
    <w:rsid w:val="0023151B"/>
    <w:rsid w:val="00235018"/>
    <w:rsid w:val="00235366"/>
    <w:rsid w:val="00235748"/>
    <w:rsid w:val="002422A1"/>
    <w:rsid w:val="00242EE0"/>
    <w:rsid w:val="0024350F"/>
    <w:rsid w:val="002443C7"/>
    <w:rsid w:val="002507FA"/>
    <w:rsid w:val="0025725F"/>
    <w:rsid w:val="00264CA8"/>
    <w:rsid w:val="00265DFD"/>
    <w:rsid w:val="002724E5"/>
    <w:rsid w:val="00275A24"/>
    <w:rsid w:val="00276548"/>
    <w:rsid w:val="00277C3D"/>
    <w:rsid w:val="0028212C"/>
    <w:rsid w:val="002848BB"/>
    <w:rsid w:val="00287BC5"/>
    <w:rsid w:val="002906C0"/>
    <w:rsid w:val="00290986"/>
    <w:rsid w:val="002910CA"/>
    <w:rsid w:val="0029470C"/>
    <w:rsid w:val="00294755"/>
    <w:rsid w:val="00294AF7"/>
    <w:rsid w:val="002A11CD"/>
    <w:rsid w:val="002A71FB"/>
    <w:rsid w:val="002A7690"/>
    <w:rsid w:val="002B25FA"/>
    <w:rsid w:val="002B2889"/>
    <w:rsid w:val="002B320E"/>
    <w:rsid w:val="002B5ECC"/>
    <w:rsid w:val="002B6DFB"/>
    <w:rsid w:val="002B7552"/>
    <w:rsid w:val="002B75C6"/>
    <w:rsid w:val="002C09E6"/>
    <w:rsid w:val="002C46D1"/>
    <w:rsid w:val="002C4982"/>
    <w:rsid w:val="002C4F9C"/>
    <w:rsid w:val="002C7320"/>
    <w:rsid w:val="002D2268"/>
    <w:rsid w:val="002D36C4"/>
    <w:rsid w:val="002D4B8D"/>
    <w:rsid w:val="002D5EE8"/>
    <w:rsid w:val="002E318C"/>
    <w:rsid w:val="002E430E"/>
    <w:rsid w:val="002E6229"/>
    <w:rsid w:val="002F231C"/>
    <w:rsid w:val="002F78E1"/>
    <w:rsid w:val="002F7905"/>
    <w:rsid w:val="0030498A"/>
    <w:rsid w:val="0031122A"/>
    <w:rsid w:val="003120FE"/>
    <w:rsid w:val="00321BC5"/>
    <w:rsid w:val="00322F6C"/>
    <w:rsid w:val="003276C2"/>
    <w:rsid w:val="00332559"/>
    <w:rsid w:val="00335DD4"/>
    <w:rsid w:val="00341650"/>
    <w:rsid w:val="00343CE9"/>
    <w:rsid w:val="00344BF2"/>
    <w:rsid w:val="003509D2"/>
    <w:rsid w:val="0036125A"/>
    <w:rsid w:val="003706CB"/>
    <w:rsid w:val="00380192"/>
    <w:rsid w:val="003847FF"/>
    <w:rsid w:val="003862BB"/>
    <w:rsid w:val="0038779C"/>
    <w:rsid w:val="00395493"/>
    <w:rsid w:val="003A20C5"/>
    <w:rsid w:val="003A26D5"/>
    <w:rsid w:val="003A695E"/>
    <w:rsid w:val="003B191D"/>
    <w:rsid w:val="003B1CAD"/>
    <w:rsid w:val="003B5AF4"/>
    <w:rsid w:val="003B6379"/>
    <w:rsid w:val="003B65F4"/>
    <w:rsid w:val="003D2F85"/>
    <w:rsid w:val="003D42FC"/>
    <w:rsid w:val="003E0E6B"/>
    <w:rsid w:val="003E3A94"/>
    <w:rsid w:val="003F0F9F"/>
    <w:rsid w:val="003F3782"/>
    <w:rsid w:val="003F4EB4"/>
    <w:rsid w:val="003F5EDA"/>
    <w:rsid w:val="003F751B"/>
    <w:rsid w:val="00402E9E"/>
    <w:rsid w:val="0040487B"/>
    <w:rsid w:val="00405AC0"/>
    <w:rsid w:val="0040600D"/>
    <w:rsid w:val="00410560"/>
    <w:rsid w:val="00412667"/>
    <w:rsid w:val="00417CD1"/>
    <w:rsid w:val="00421F68"/>
    <w:rsid w:val="00425B66"/>
    <w:rsid w:val="00436367"/>
    <w:rsid w:val="004364FB"/>
    <w:rsid w:val="00436E7C"/>
    <w:rsid w:val="0044630D"/>
    <w:rsid w:val="00454B2D"/>
    <w:rsid w:val="004557FE"/>
    <w:rsid w:val="0045586A"/>
    <w:rsid w:val="00456711"/>
    <w:rsid w:val="0045754A"/>
    <w:rsid w:val="0046349C"/>
    <w:rsid w:val="004643CE"/>
    <w:rsid w:val="0046511F"/>
    <w:rsid w:val="0046631B"/>
    <w:rsid w:val="0047043C"/>
    <w:rsid w:val="00477181"/>
    <w:rsid w:val="00481FBA"/>
    <w:rsid w:val="00483564"/>
    <w:rsid w:val="00490DD5"/>
    <w:rsid w:val="004920C9"/>
    <w:rsid w:val="004A0D5B"/>
    <w:rsid w:val="004A0F48"/>
    <w:rsid w:val="004B0429"/>
    <w:rsid w:val="004B17F3"/>
    <w:rsid w:val="004B71BA"/>
    <w:rsid w:val="004B744D"/>
    <w:rsid w:val="004C28AD"/>
    <w:rsid w:val="004C3A4C"/>
    <w:rsid w:val="004D1054"/>
    <w:rsid w:val="004D235B"/>
    <w:rsid w:val="004D3F5F"/>
    <w:rsid w:val="004D47B7"/>
    <w:rsid w:val="004D59D9"/>
    <w:rsid w:val="004E5C99"/>
    <w:rsid w:val="004F08D8"/>
    <w:rsid w:val="004F14F3"/>
    <w:rsid w:val="004F194C"/>
    <w:rsid w:val="004F22C3"/>
    <w:rsid w:val="004F738C"/>
    <w:rsid w:val="004F7C35"/>
    <w:rsid w:val="0050249A"/>
    <w:rsid w:val="005030F6"/>
    <w:rsid w:val="005166BE"/>
    <w:rsid w:val="00520D2D"/>
    <w:rsid w:val="00521D9E"/>
    <w:rsid w:val="00523C78"/>
    <w:rsid w:val="005252EB"/>
    <w:rsid w:val="00547CA1"/>
    <w:rsid w:val="0055436A"/>
    <w:rsid w:val="00560216"/>
    <w:rsid w:val="005623F0"/>
    <w:rsid w:val="00562A02"/>
    <w:rsid w:val="00562B90"/>
    <w:rsid w:val="00563670"/>
    <w:rsid w:val="00572904"/>
    <w:rsid w:val="00572EC2"/>
    <w:rsid w:val="00572F06"/>
    <w:rsid w:val="00574368"/>
    <w:rsid w:val="00576BA9"/>
    <w:rsid w:val="00582467"/>
    <w:rsid w:val="00596222"/>
    <w:rsid w:val="0059769D"/>
    <w:rsid w:val="005A3226"/>
    <w:rsid w:val="005A4E1A"/>
    <w:rsid w:val="005A6FAF"/>
    <w:rsid w:val="005C0CA5"/>
    <w:rsid w:val="005C2EC2"/>
    <w:rsid w:val="005C6158"/>
    <w:rsid w:val="005C776A"/>
    <w:rsid w:val="005C7CE7"/>
    <w:rsid w:val="005D0835"/>
    <w:rsid w:val="005D4748"/>
    <w:rsid w:val="005D4FDA"/>
    <w:rsid w:val="005D6921"/>
    <w:rsid w:val="005D7855"/>
    <w:rsid w:val="005D7C2C"/>
    <w:rsid w:val="005E3788"/>
    <w:rsid w:val="005E3B43"/>
    <w:rsid w:val="005F6869"/>
    <w:rsid w:val="00606BB7"/>
    <w:rsid w:val="006073B6"/>
    <w:rsid w:val="00613B66"/>
    <w:rsid w:val="00616498"/>
    <w:rsid w:val="006229E2"/>
    <w:rsid w:val="006307FB"/>
    <w:rsid w:val="006343DA"/>
    <w:rsid w:val="00634660"/>
    <w:rsid w:val="00637260"/>
    <w:rsid w:val="00643CE5"/>
    <w:rsid w:val="006452A8"/>
    <w:rsid w:val="00646FD3"/>
    <w:rsid w:val="00650169"/>
    <w:rsid w:val="00650C78"/>
    <w:rsid w:val="0065260A"/>
    <w:rsid w:val="006607C1"/>
    <w:rsid w:val="006653C8"/>
    <w:rsid w:val="00677A9D"/>
    <w:rsid w:val="00680163"/>
    <w:rsid w:val="0068231E"/>
    <w:rsid w:val="006848CF"/>
    <w:rsid w:val="00691A74"/>
    <w:rsid w:val="00694A38"/>
    <w:rsid w:val="00696B10"/>
    <w:rsid w:val="0069787C"/>
    <w:rsid w:val="006A0D45"/>
    <w:rsid w:val="006A5B43"/>
    <w:rsid w:val="006B0D7E"/>
    <w:rsid w:val="006C21B2"/>
    <w:rsid w:val="006D13CC"/>
    <w:rsid w:val="006D1ACE"/>
    <w:rsid w:val="006D2F28"/>
    <w:rsid w:val="006E381A"/>
    <w:rsid w:val="006F373D"/>
    <w:rsid w:val="006F4E79"/>
    <w:rsid w:val="006F5E55"/>
    <w:rsid w:val="00701354"/>
    <w:rsid w:val="00704284"/>
    <w:rsid w:val="00704546"/>
    <w:rsid w:val="0070488A"/>
    <w:rsid w:val="0071081E"/>
    <w:rsid w:val="00712561"/>
    <w:rsid w:val="00714260"/>
    <w:rsid w:val="00715EC9"/>
    <w:rsid w:val="00732164"/>
    <w:rsid w:val="00736362"/>
    <w:rsid w:val="00740BFD"/>
    <w:rsid w:val="0074181E"/>
    <w:rsid w:val="007518D4"/>
    <w:rsid w:val="00753496"/>
    <w:rsid w:val="00754094"/>
    <w:rsid w:val="00754A3C"/>
    <w:rsid w:val="00762D8F"/>
    <w:rsid w:val="00764F8D"/>
    <w:rsid w:val="00770533"/>
    <w:rsid w:val="00772561"/>
    <w:rsid w:val="007747D8"/>
    <w:rsid w:val="00775184"/>
    <w:rsid w:val="00775691"/>
    <w:rsid w:val="00776111"/>
    <w:rsid w:val="0077752E"/>
    <w:rsid w:val="00780CF7"/>
    <w:rsid w:val="007870F2"/>
    <w:rsid w:val="00794EC8"/>
    <w:rsid w:val="0079648B"/>
    <w:rsid w:val="0079760F"/>
    <w:rsid w:val="007A081A"/>
    <w:rsid w:val="007A0D42"/>
    <w:rsid w:val="007A2C38"/>
    <w:rsid w:val="007A36DB"/>
    <w:rsid w:val="007A692F"/>
    <w:rsid w:val="007A7666"/>
    <w:rsid w:val="007A7D3A"/>
    <w:rsid w:val="007B3545"/>
    <w:rsid w:val="007C1216"/>
    <w:rsid w:val="007C1338"/>
    <w:rsid w:val="007C36A9"/>
    <w:rsid w:val="007C5684"/>
    <w:rsid w:val="007C6153"/>
    <w:rsid w:val="007D296D"/>
    <w:rsid w:val="007D5C16"/>
    <w:rsid w:val="007D77AD"/>
    <w:rsid w:val="007E084F"/>
    <w:rsid w:val="007E0EFB"/>
    <w:rsid w:val="007E2B43"/>
    <w:rsid w:val="007E3252"/>
    <w:rsid w:val="007E4F18"/>
    <w:rsid w:val="007E6705"/>
    <w:rsid w:val="007F062A"/>
    <w:rsid w:val="007F077B"/>
    <w:rsid w:val="007F0F0A"/>
    <w:rsid w:val="007F1A30"/>
    <w:rsid w:val="007F2C74"/>
    <w:rsid w:val="007F3E0C"/>
    <w:rsid w:val="007F4DE8"/>
    <w:rsid w:val="007F73AD"/>
    <w:rsid w:val="00800DF2"/>
    <w:rsid w:val="00801C83"/>
    <w:rsid w:val="00803077"/>
    <w:rsid w:val="00811354"/>
    <w:rsid w:val="0081183E"/>
    <w:rsid w:val="008135F0"/>
    <w:rsid w:val="00813F93"/>
    <w:rsid w:val="00815E99"/>
    <w:rsid w:val="0082429B"/>
    <w:rsid w:val="008302ED"/>
    <w:rsid w:val="00832ECE"/>
    <w:rsid w:val="00835B2F"/>
    <w:rsid w:val="0083798C"/>
    <w:rsid w:val="0084264E"/>
    <w:rsid w:val="00844542"/>
    <w:rsid w:val="0084459D"/>
    <w:rsid w:val="0084501F"/>
    <w:rsid w:val="00846710"/>
    <w:rsid w:val="008512E5"/>
    <w:rsid w:val="0085363C"/>
    <w:rsid w:val="00860ADA"/>
    <w:rsid w:val="008611B5"/>
    <w:rsid w:val="00862A84"/>
    <w:rsid w:val="00863373"/>
    <w:rsid w:val="008652C6"/>
    <w:rsid w:val="00865640"/>
    <w:rsid w:val="00867EBA"/>
    <w:rsid w:val="00870DF7"/>
    <w:rsid w:val="008741BE"/>
    <w:rsid w:val="00876588"/>
    <w:rsid w:val="00877AFF"/>
    <w:rsid w:val="008845C6"/>
    <w:rsid w:val="00885EE8"/>
    <w:rsid w:val="00893409"/>
    <w:rsid w:val="00894353"/>
    <w:rsid w:val="0089539B"/>
    <w:rsid w:val="008A0F99"/>
    <w:rsid w:val="008A70B1"/>
    <w:rsid w:val="008B1A0A"/>
    <w:rsid w:val="008B447E"/>
    <w:rsid w:val="008B4D9D"/>
    <w:rsid w:val="008C1DEB"/>
    <w:rsid w:val="008C39FE"/>
    <w:rsid w:val="008C566E"/>
    <w:rsid w:val="008D7572"/>
    <w:rsid w:val="008E7148"/>
    <w:rsid w:val="008F0D1F"/>
    <w:rsid w:val="008F0E4A"/>
    <w:rsid w:val="008F1BAF"/>
    <w:rsid w:val="008F1C8F"/>
    <w:rsid w:val="008F7040"/>
    <w:rsid w:val="0090001C"/>
    <w:rsid w:val="0090270E"/>
    <w:rsid w:val="00902C3A"/>
    <w:rsid w:val="00903D77"/>
    <w:rsid w:val="009070D6"/>
    <w:rsid w:val="0090786C"/>
    <w:rsid w:val="009126E8"/>
    <w:rsid w:val="009138F7"/>
    <w:rsid w:val="00923981"/>
    <w:rsid w:val="00926680"/>
    <w:rsid w:val="009304E8"/>
    <w:rsid w:val="009313FD"/>
    <w:rsid w:val="00933111"/>
    <w:rsid w:val="00936EB1"/>
    <w:rsid w:val="00937173"/>
    <w:rsid w:val="00944698"/>
    <w:rsid w:val="00953CAE"/>
    <w:rsid w:val="0095413E"/>
    <w:rsid w:val="009545C9"/>
    <w:rsid w:val="0095679E"/>
    <w:rsid w:val="00956933"/>
    <w:rsid w:val="00961831"/>
    <w:rsid w:val="00961E99"/>
    <w:rsid w:val="00963B12"/>
    <w:rsid w:val="00964953"/>
    <w:rsid w:val="00967DE1"/>
    <w:rsid w:val="009729DB"/>
    <w:rsid w:val="009758FD"/>
    <w:rsid w:val="0097785D"/>
    <w:rsid w:val="00981807"/>
    <w:rsid w:val="009850DB"/>
    <w:rsid w:val="00986E6F"/>
    <w:rsid w:val="00987103"/>
    <w:rsid w:val="0098748B"/>
    <w:rsid w:val="00991A59"/>
    <w:rsid w:val="00994E63"/>
    <w:rsid w:val="009970B2"/>
    <w:rsid w:val="009A14C7"/>
    <w:rsid w:val="009A69E5"/>
    <w:rsid w:val="009A71FA"/>
    <w:rsid w:val="009A7946"/>
    <w:rsid w:val="009A7ED9"/>
    <w:rsid w:val="009B1696"/>
    <w:rsid w:val="009B348A"/>
    <w:rsid w:val="009B7A3E"/>
    <w:rsid w:val="009C1FB5"/>
    <w:rsid w:val="009C5F7B"/>
    <w:rsid w:val="009F00BF"/>
    <w:rsid w:val="00A02B02"/>
    <w:rsid w:val="00A107ED"/>
    <w:rsid w:val="00A1363F"/>
    <w:rsid w:val="00A16DBD"/>
    <w:rsid w:val="00A2139E"/>
    <w:rsid w:val="00A24752"/>
    <w:rsid w:val="00A27CD9"/>
    <w:rsid w:val="00A316C8"/>
    <w:rsid w:val="00A3565F"/>
    <w:rsid w:val="00A448C4"/>
    <w:rsid w:val="00A45D3B"/>
    <w:rsid w:val="00A46AAE"/>
    <w:rsid w:val="00A5266B"/>
    <w:rsid w:val="00A53A38"/>
    <w:rsid w:val="00A57C20"/>
    <w:rsid w:val="00A65FE9"/>
    <w:rsid w:val="00A70970"/>
    <w:rsid w:val="00A73C6F"/>
    <w:rsid w:val="00A77CA7"/>
    <w:rsid w:val="00A82F4A"/>
    <w:rsid w:val="00A91377"/>
    <w:rsid w:val="00A918B5"/>
    <w:rsid w:val="00A92A50"/>
    <w:rsid w:val="00A976F4"/>
    <w:rsid w:val="00A97771"/>
    <w:rsid w:val="00AA2A2D"/>
    <w:rsid w:val="00AA2FDB"/>
    <w:rsid w:val="00AA435D"/>
    <w:rsid w:val="00AA7FE5"/>
    <w:rsid w:val="00AB2959"/>
    <w:rsid w:val="00AC37AF"/>
    <w:rsid w:val="00AC4D48"/>
    <w:rsid w:val="00AC677F"/>
    <w:rsid w:val="00AC6971"/>
    <w:rsid w:val="00AC78D0"/>
    <w:rsid w:val="00AD13E2"/>
    <w:rsid w:val="00AD2EC8"/>
    <w:rsid w:val="00AD3397"/>
    <w:rsid w:val="00AE146B"/>
    <w:rsid w:val="00AE20A6"/>
    <w:rsid w:val="00AE25F7"/>
    <w:rsid w:val="00AF0F95"/>
    <w:rsid w:val="00AF44B3"/>
    <w:rsid w:val="00AF4F0A"/>
    <w:rsid w:val="00AF510F"/>
    <w:rsid w:val="00B047FB"/>
    <w:rsid w:val="00B10516"/>
    <w:rsid w:val="00B13E71"/>
    <w:rsid w:val="00B14409"/>
    <w:rsid w:val="00B148AD"/>
    <w:rsid w:val="00B22F67"/>
    <w:rsid w:val="00B2530C"/>
    <w:rsid w:val="00B254E7"/>
    <w:rsid w:val="00B26E20"/>
    <w:rsid w:val="00B278E4"/>
    <w:rsid w:val="00B27A19"/>
    <w:rsid w:val="00B312AE"/>
    <w:rsid w:val="00B313E1"/>
    <w:rsid w:val="00B32A80"/>
    <w:rsid w:val="00B337A0"/>
    <w:rsid w:val="00B36B13"/>
    <w:rsid w:val="00B36B6A"/>
    <w:rsid w:val="00B37299"/>
    <w:rsid w:val="00B37744"/>
    <w:rsid w:val="00B3777D"/>
    <w:rsid w:val="00B40330"/>
    <w:rsid w:val="00B4111A"/>
    <w:rsid w:val="00B4177A"/>
    <w:rsid w:val="00B41AE7"/>
    <w:rsid w:val="00B42C7B"/>
    <w:rsid w:val="00B441E7"/>
    <w:rsid w:val="00B447EA"/>
    <w:rsid w:val="00B44E13"/>
    <w:rsid w:val="00B45794"/>
    <w:rsid w:val="00B53C04"/>
    <w:rsid w:val="00B55A40"/>
    <w:rsid w:val="00B55BD0"/>
    <w:rsid w:val="00B5765D"/>
    <w:rsid w:val="00B63F9B"/>
    <w:rsid w:val="00B702D2"/>
    <w:rsid w:val="00B72FB8"/>
    <w:rsid w:val="00B7319B"/>
    <w:rsid w:val="00B808E4"/>
    <w:rsid w:val="00B93EB9"/>
    <w:rsid w:val="00B94C91"/>
    <w:rsid w:val="00B96AAD"/>
    <w:rsid w:val="00BA0FFF"/>
    <w:rsid w:val="00BA19C0"/>
    <w:rsid w:val="00BA5837"/>
    <w:rsid w:val="00BA6C49"/>
    <w:rsid w:val="00BA7E2F"/>
    <w:rsid w:val="00BB0757"/>
    <w:rsid w:val="00BB1E6D"/>
    <w:rsid w:val="00BB7845"/>
    <w:rsid w:val="00BC50EA"/>
    <w:rsid w:val="00BC6123"/>
    <w:rsid w:val="00BD2B95"/>
    <w:rsid w:val="00BD7195"/>
    <w:rsid w:val="00BE24DE"/>
    <w:rsid w:val="00BE7269"/>
    <w:rsid w:val="00BF52F3"/>
    <w:rsid w:val="00BF5DCE"/>
    <w:rsid w:val="00C01FDB"/>
    <w:rsid w:val="00C1087D"/>
    <w:rsid w:val="00C10A21"/>
    <w:rsid w:val="00C11942"/>
    <w:rsid w:val="00C123B0"/>
    <w:rsid w:val="00C124D0"/>
    <w:rsid w:val="00C16FD1"/>
    <w:rsid w:val="00C20178"/>
    <w:rsid w:val="00C24777"/>
    <w:rsid w:val="00C255A8"/>
    <w:rsid w:val="00C31031"/>
    <w:rsid w:val="00C3151C"/>
    <w:rsid w:val="00C32A22"/>
    <w:rsid w:val="00C43F40"/>
    <w:rsid w:val="00C448C0"/>
    <w:rsid w:val="00C4613C"/>
    <w:rsid w:val="00C53862"/>
    <w:rsid w:val="00C563AC"/>
    <w:rsid w:val="00C70877"/>
    <w:rsid w:val="00C8052B"/>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48B"/>
    <w:rsid w:val="00D04FD1"/>
    <w:rsid w:val="00D053B5"/>
    <w:rsid w:val="00D12F56"/>
    <w:rsid w:val="00D13D04"/>
    <w:rsid w:val="00D149FB"/>
    <w:rsid w:val="00D15BD0"/>
    <w:rsid w:val="00D21535"/>
    <w:rsid w:val="00D279CA"/>
    <w:rsid w:val="00D30AD6"/>
    <w:rsid w:val="00D30F40"/>
    <w:rsid w:val="00D323A6"/>
    <w:rsid w:val="00D32A42"/>
    <w:rsid w:val="00D33002"/>
    <w:rsid w:val="00D3346E"/>
    <w:rsid w:val="00D334CF"/>
    <w:rsid w:val="00D45DCA"/>
    <w:rsid w:val="00D4663E"/>
    <w:rsid w:val="00D47285"/>
    <w:rsid w:val="00D5313F"/>
    <w:rsid w:val="00D57B30"/>
    <w:rsid w:val="00D66207"/>
    <w:rsid w:val="00D724AD"/>
    <w:rsid w:val="00D72725"/>
    <w:rsid w:val="00D734CC"/>
    <w:rsid w:val="00D73DCF"/>
    <w:rsid w:val="00D85996"/>
    <w:rsid w:val="00D8656A"/>
    <w:rsid w:val="00D97787"/>
    <w:rsid w:val="00D97C72"/>
    <w:rsid w:val="00DA0469"/>
    <w:rsid w:val="00DA4388"/>
    <w:rsid w:val="00DB0234"/>
    <w:rsid w:val="00DB33CD"/>
    <w:rsid w:val="00DB523C"/>
    <w:rsid w:val="00DB7EB5"/>
    <w:rsid w:val="00DC2A07"/>
    <w:rsid w:val="00DC2D4A"/>
    <w:rsid w:val="00DC3B17"/>
    <w:rsid w:val="00DC4AD5"/>
    <w:rsid w:val="00DC58E3"/>
    <w:rsid w:val="00DD11E3"/>
    <w:rsid w:val="00DD2D34"/>
    <w:rsid w:val="00DD3DC8"/>
    <w:rsid w:val="00DD7514"/>
    <w:rsid w:val="00DE200D"/>
    <w:rsid w:val="00DE282C"/>
    <w:rsid w:val="00DE3792"/>
    <w:rsid w:val="00DE68E4"/>
    <w:rsid w:val="00DF18BB"/>
    <w:rsid w:val="00DF38A2"/>
    <w:rsid w:val="00DF5823"/>
    <w:rsid w:val="00DF61E5"/>
    <w:rsid w:val="00E03ECF"/>
    <w:rsid w:val="00E0446B"/>
    <w:rsid w:val="00E05929"/>
    <w:rsid w:val="00E07241"/>
    <w:rsid w:val="00E11477"/>
    <w:rsid w:val="00E11626"/>
    <w:rsid w:val="00E1230C"/>
    <w:rsid w:val="00E13B65"/>
    <w:rsid w:val="00E1461A"/>
    <w:rsid w:val="00E15BE5"/>
    <w:rsid w:val="00E20A49"/>
    <w:rsid w:val="00E24C27"/>
    <w:rsid w:val="00E30AFD"/>
    <w:rsid w:val="00E35CAA"/>
    <w:rsid w:val="00E413C5"/>
    <w:rsid w:val="00E46045"/>
    <w:rsid w:val="00E476D0"/>
    <w:rsid w:val="00E47AA7"/>
    <w:rsid w:val="00E71957"/>
    <w:rsid w:val="00E746F8"/>
    <w:rsid w:val="00E83F13"/>
    <w:rsid w:val="00E87631"/>
    <w:rsid w:val="00E92846"/>
    <w:rsid w:val="00E956D9"/>
    <w:rsid w:val="00E9583E"/>
    <w:rsid w:val="00E97E19"/>
    <w:rsid w:val="00EA1D44"/>
    <w:rsid w:val="00EA3CA5"/>
    <w:rsid w:val="00EA41F0"/>
    <w:rsid w:val="00EB634B"/>
    <w:rsid w:val="00EC014A"/>
    <w:rsid w:val="00EC05F2"/>
    <w:rsid w:val="00EC07BD"/>
    <w:rsid w:val="00ED0253"/>
    <w:rsid w:val="00ED0D45"/>
    <w:rsid w:val="00ED1C3B"/>
    <w:rsid w:val="00ED3922"/>
    <w:rsid w:val="00ED7AEE"/>
    <w:rsid w:val="00EE07E0"/>
    <w:rsid w:val="00EE18A0"/>
    <w:rsid w:val="00EE77D8"/>
    <w:rsid w:val="00EE7A77"/>
    <w:rsid w:val="00EE7FBF"/>
    <w:rsid w:val="00EF1F40"/>
    <w:rsid w:val="00EF2380"/>
    <w:rsid w:val="00EF7E80"/>
    <w:rsid w:val="00F0448F"/>
    <w:rsid w:val="00F04558"/>
    <w:rsid w:val="00F04A6E"/>
    <w:rsid w:val="00F06B6C"/>
    <w:rsid w:val="00F117E6"/>
    <w:rsid w:val="00F145A4"/>
    <w:rsid w:val="00F17B92"/>
    <w:rsid w:val="00F2124E"/>
    <w:rsid w:val="00F22E45"/>
    <w:rsid w:val="00F265E8"/>
    <w:rsid w:val="00F26AEA"/>
    <w:rsid w:val="00F312C6"/>
    <w:rsid w:val="00F37200"/>
    <w:rsid w:val="00F411F0"/>
    <w:rsid w:val="00F42788"/>
    <w:rsid w:val="00F50F24"/>
    <w:rsid w:val="00F52FEF"/>
    <w:rsid w:val="00F545E5"/>
    <w:rsid w:val="00F55232"/>
    <w:rsid w:val="00F5705D"/>
    <w:rsid w:val="00F57871"/>
    <w:rsid w:val="00F57C05"/>
    <w:rsid w:val="00F64E0B"/>
    <w:rsid w:val="00F662CC"/>
    <w:rsid w:val="00F66F00"/>
    <w:rsid w:val="00F72785"/>
    <w:rsid w:val="00F73E78"/>
    <w:rsid w:val="00F74265"/>
    <w:rsid w:val="00F80ED0"/>
    <w:rsid w:val="00F81179"/>
    <w:rsid w:val="00F832D7"/>
    <w:rsid w:val="00F84A35"/>
    <w:rsid w:val="00F86FF3"/>
    <w:rsid w:val="00F93851"/>
    <w:rsid w:val="00F9718B"/>
    <w:rsid w:val="00F97850"/>
    <w:rsid w:val="00F97C0C"/>
    <w:rsid w:val="00FA2398"/>
    <w:rsid w:val="00FA4095"/>
    <w:rsid w:val="00FA799E"/>
    <w:rsid w:val="00FB0452"/>
    <w:rsid w:val="00FB062D"/>
    <w:rsid w:val="00FB21F1"/>
    <w:rsid w:val="00FB2D4F"/>
    <w:rsid w:val="00FB3281"/>
    <w:rsid w:val="00FD1161"/>
    <w:rsid w:val="00FD3BA0"/>
    <w:rsid w:val="00FD5043"/>
    <w:rsid w:val="00FD7FC7"/>
    <w:rsid w:val="00FE68F2"/>
    <w:rsid w:val="0A6EB930"/>
    <w:rsid w:val="0C890314"/>
    <w:rsid w:val="1031002F"/>
    <w:rsid w:val="1945881B"/>
    <w:rsid w:val="2F01AA16"/>
    <w:rsid w:val="31F144AD"/>
    <w:rsid w:val="476F2E41"/>
    <w:rsid w:val="5085A2EF"/>
    <w:rsid w:val="52147A13"/>
    <w:rsid w:val="53C484DD"/>
    <w:rsid w:val="55EAA871"/>
    <w:rsid w:val="7437B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styleId="Nevyeenzmnka">
    <w:name w:val="Unresolved Mention"/>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D66207"/>
    <w:pPr>
      <w:widowControl w:val="0"/>
      <w:ind w:left="567" w:hanging="567"/>
    </w:pPr>
    <w:rPr>
      <w:rFonts w:eastAsia="Times New Roman"/>
      <w:szCs w:val="18"/>
      <w:lang w:eastAsia="cs-CZ"/>
    </w:rPr>
  </w:style>
  <w:style w:type="paragraph" w:customStyle="1" w:styleId="Odrka">
    <w:name w:val="Odrážka"/>
    <w:basedOn w:val="1odstavec"/>
    <w:next w:val="Normln"/>
    <w:qFormat/>
    <w:rsid w:val="00D66207"/>
    <w:pPr>
      <w:widowControl/>
      <w:numPr>
        <w:ilvl w:val="0"/>
        <w:numId w:val="0"/>
      </w:numPr>
      <w:ind w:left="1134" w:hanging="567"/>
    </w:pPr>
    <w:rPr>
      <w:rFonts w:eastAsia="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su.gov.cz/produkty/ipc_c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1D1A9462C758C4780DC815AE64BF547" ma:contentTypeVersion="4" ma:contentTypeDescription="Vytvoří nový dokument" ma:contentTypeScope="" ma:versionID="ee5941ba9ecc94b6fdc2abd4ccc71f55">
  <xsd:schema xmlns:xsd="http://www.w3.org/2001/XMLSchema" xmlns:xs="http://www.w3.org/2001/XMLSchema" xmlns:p="http://schemas.microsoft.com/office/2006/metadata/properties" xmlns:ns2="8fe8a46e-d7e2-4321-b046-871b0641cd15" targetNamespace="http://schemas.microsoft.com/office/2006/metadata/properties" ma:root="true" ma:fieldsID="c7168f71684fefc633996644b858dca8" ns2:_="">
    <xsd:import namespace="8fe8a46e-d7e2-4321-b046-871b0641cd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e8a46e-d7e2-4321-b046-871b0641c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1114E4-4CC4-4A9F-B7E4-A8395B881A22}">
  <ds:schemaRefs>
    <ds:schemaRef ds:uri="http://schemas.openxmlformats.org/officeDocument/2006/bibliography"/>
  </ds:schemaRefs>
</ds:datastoreItem>
</file>

<file path=customXml/itemProps2.xml><?xml version="1.0" encoding="utf-8"?>
<ds:datastoreItem xmlns:ds="http://schemas.openxmlformats.org/officeDocument/2006/customXml" ds:itemID="{48F6FE66-A5E1-4EFF-A0F7-10A3A7E604A8}">
  <ds:schemaRefs>
    <ds:schemaRef ds:uri="http://purl.org/dc/dcmitype/"/>
    <ds:schemaRef ds:uri="http://schemas.microsoft.com/office/infopath/2007/PartnerControls"/>
    <ds:schemaRef ds:uri="8fe8a46e-d7e2-4321-b046-871b0641cd15"/>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9DD67E4-14D7-4EA0-8156-1DABC3B42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e8a46e-d7e2-4321-b046-871b0641c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EB5762-D45D-435B-A140-9EE254378F83}">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8040</Words>
  <Characters>47440</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Brandejsová Martina, Mgr.</cp:lastModifiedBy>
  <cp:revision>22</cp:revision>
  <cp:lastPrinted>2018-11-08T08:22:00Z</cp:lastPrinted>
  <dcterms:created xsi:type="dcterms:W3CDTF">2025-10-02T07:35:00Z</dcterms:created>
  <dcterms:modified xsi:type="dcterms:W3CDTF">2025-11-07T08:32:00Z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0x01010041D1A9462C758C4780DC815AE64BF547</vt:lpwstr>
  </property>
</Properties>
</file>